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36441" w14:textId="61A46538" w:rsidR="009E317D" w:rsidRPr="00EE4752" w:rsidRDefault="00CE6BCA" w:rsidP="004C2614">
      <w:pPr>
        <w:spacing w:line="240" w:lineRule="auto"/>
        <w:ind w:left="2835" w:right="51"/>
        <w:jc w:val="both"/>
        <w:rPr>
          <w:rFonts w:ascii="Arial" w:eastAsia="Times New Roman" w:hAnsi="Arial" w:cs="Arial"/>
          <w:b/>
          <w:sz w:val="26"/>
          <w:szCs w:val="26"/>
          <w:lang w:val="es-ES_tradnl" w:eastAsia="es-ES"/>
        </w:rPr>
      </w:pPr>
      <w:r>
        <w:rPr>
          <w:rFonts w:ascii="Times New Roman" w:eastAsia="Times New Roman" w:hAnsi="Times New Roman" w:cs="Times New Roman"/>
          <w:noProof/>
          <w:color w:val="000000"/>
          <w:sz w:val="24"/>
          <w:szCs w:val="24"/>
        </w:rPr>
        <w:drawing>
          <wp:anchor distT="0" distB="0" distL="114300" distR="114300" simplePos="0" relativeHeight="251659264" behindDoc="1" locked="0" layoutInCell="1" allowOverlap="1" wp14:anchorId="7F22E7C9" wp14:editId="388CB34A">
            <wp:simplePos x="0" y="0"/>
            <wp:positionH relativeFrom="leftMargin">
              <wp:posOffset>982345</wp:posOffset>
            </wp:positionH>
            <wp:positionV relativeFrom="paragraph">
              <wp:posOffset>510540</wp:posOffset>
            </wp:positionV>
            <wp:extent cx="1024255" cy="1261745"/>
            <wp:effectExtent l="0" t="0" r="444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5222BD" w:rsidRPr="00EE4752">
        <w:rPr>
          <w:rFonts w:ascii="Arial" w:eastAsia="Times New Roman" w:hAnsi="Arial" w:cs="Arial"/>
          <w:b/>
          <w:sz w:val="26"/>
          <w:szCs w:val="26"/>
          <w:lang w:val="es-ES_tradnl" w:eastAsia="es-ES"/>
        </w:rPr>
        <w:t>TRIBUNAL DE JUSTICIA ADMINISTRATIVA Y COMBATE A LA CORRUPCIÓN DEL ESTADO DE OAXACA.</w:t>
      </w:r>
    </w:p>
    <w:p w14:paraId="313147ED" w14:textId="4EFC8F01" w:rsidR="001658D6" w:rsidRPr="00EE4752" w:rsidRDefault="00F71B86" w:rsidP="004C2614">
      <w:pPr>
        <w:spacing w:line="240" w:lineRule="auto"/>
        <w:ind w:left="2835" w:right="51"/>
        <w:jc w:val="both"/>
        <w:rPr>
          <w:rFonts w:ascii="Arial" w:eastAsia="Times New Roman" w:hAnsi="Arial" w:cs="Arial"/>
          <w:b/>
          <w:sz w:val="26"/>
          <w:szCs w:val="26"/>
          <w:lang w:val="es-ES_tradnl" w:eastAsia="es-ES"/>
        </w:rPr>
      </w:pPr>
      <w:r>
        <w:rPr>
          <w:rFonts w:ascii="Arial" w:eastAsia="Times New Roman" w:hAnsi="Arial" w:cs="Arial"/>
          <w:b/>
          <w:sz w:val="26"/>
          <w:szCs w:val="26"/>
          <w:lang w:val="es-ES_tradnl" w:eastAsia="es-ES"/>
        </w:rPr>
        <w:t>SALA SUPERIOR</w:t>
      </w:r>
      <w:r w:rsidR="00ED08EA" w:rsidRPr="00EE4752">
        <w:rPr>
          <w:rFonts w:ascii="Arial" w:eastAsia="Times New Roman" w:hAnsi="Arial" w:cs="Arial"/>
          <w:b/>
          <w:sz w:val="26"/>
          <w:szCs w:val="26"/>
          <w:lang w:val="es-ES_tradnl" w:eastAsia="es-ES"/>
        </w:rPr>
        <w:t xml:space="preserve">. </w:t>
      </w:r>
    </w:p>
    <w:p w14:paraId="1E955A28" w14:textId="7280B8F7" w:rsidR="00140805" w:rsidRDefault="00F71B86" w:rsidP="004C2614">
      <w:pPr>
        <w:spacing w:line="240" w:lineRule="auto"/>
        <w:ind w:left="2835"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RECURSO DE REVISIÓN</w:t>
      </w:r>
      <w:r w:rsidR="00140805" w:rsidRPr="00EE4752">
        <w:rPr>
          <w:rFonts w:ascii="Arial" w:eastAsia="Times New Roman" w:hAnsi="Arial" w:cs="Arial"/>
          <w:b/>
          <w:sz w:val="26"/>
          <w:szCs w:val="26"/>
          <w:lang w:val="es-ES_tradnl" w:eastAsia="es-ES"/>
        </w:rPr>
        <w:t>:</w:t>
      </w:r>
      <w:r w:rsidR="00DA47F6" w:rsidRPr="00EE4752">
        <w:rPr>
          <w:rFonts w:ascii="Arial" w:eastAsia="Times New Roman" w:hAnsi="Arial" w:cs="Arial"/>
          <w:b/>
          <w:sz w:val="26"/>
          <w:szCs w:val="26"/>
          <w:lang w:val="es-ES_tradnl" w:eastAsia="es-ES"/>
        </w:rPr>
        <w:t xml:space="preserve"> </w:t>
      </w:r>
      <w:r w:rsidR="007875B8">
        <w:rPr>
          <w:rFonts w:ascii="Arial" w:eastAsia="Times New Roman" w:hAnsi="Arial" w:cs="Arial"/>
          <w:sz w:val="26"/>
          <w:szCs w:val="26"/>
          <w:lang w:val="es-ES_tradnl" w:eastAsia="es-ES"/>
        </w:rPr>
        <w:t>000295</w:t>
      </w:r>
      <w:r w:rsidRPr="00F71B86">
        <w:rPr>
          <w:rFonts w:ascii="Arial" w:eastAsia="Times New Roman" w:hAnsi="Arial" w:cs="Arial"/>
          <w:sz w:val="26"/>
          <w:szCs w:val="26"/>
          <w:lang w:val="es-ES_tradnl" w:eastAsia="es-ES"/>
        </w:rPr>
        <w:t>/2023</w:t>
      </w:r>
      <w:r w:rsidR="00900CC1" w:rsidRPr="00F71B86">
        <w:rPr>
          <w:rFonts w:ascii="Arial" w:eastAsia="Times New Roman" w:hAnsi="Arial" w:cs="Arial"/>
          <w:bCs/>
          <w:sz w:val="26"/>
          <w:szCs w:val="26"/>
          <w:lang w:val="es-ES_tradnl" w:eastAsia="es-ES"/>
        </w:rPr>
        <w:t>.</w:t>
      </w:r>
    </w:p>
    <w:p w14:paraId="4AE0D200" w14:textId="7FBBC5E9" w:rsidR="003569E3" w:rsidRPr="00EE4752" w:rsidRDefault="00F71B86" w:rsidP="004C2614">
      <w:pPr>
        <w:spacing w:line="240" w:lineRule="auto"/>
        <w:ind w:left="2835" w:right="51"/>
        <w:jc w:val="both"/>
        <w:rPr>
          <w:rFonts w:ascii="Arial" w:eastAsia="Times New Roman" w:hAnsi="Arial" w:cs="Arial"/>
          <w:sz w:val="26"/>
          <w:szCs w:val="26"/>
          <w:lang w:val="es-ES_tradnl" w:eastAsia="es-ES"/>
        </w:rPr>
      </w:pPr>
      <w:r>
        <w:rPr>
          <w:rFonts w:ascii="Arial" w:eastAsia="Times New Roman" w:hAnsi="Arial" w:cs="Arial"/>
          <w:b/>
          <w:sz w:val="26"/>
          <w:szCs w:val="26"/>
          <w:lang w:val="es-ES_tradnl" w:eastAsia="es-ES"/>
        </w:rPr>
        <w:t xml:space="preserve">ACTOR. </w:t>
      </w:r>
      <w:r w:rsidRPr="00F71B86">
        <w:rPr>
          <w:rFonts w:ascii="Arial" w:eastAsia="Times New Roman" w:hAnsi="Arial" w:cs="Arial"/>
          <w:sz w:val="26"/>
          <w:szCs w:val="26"/>
          <w:lang w:val="es-ES_tradnl" w:eastAsia="es-ES"/>
        </w:rPr>
        <w:t xml:space="preserve">LICENCIADO DIEGO MIGUEL GREGORIO, JEFE DE DEPARTAMENTO DE </w:t>
      </w:r>
      <w:r w:rsidR="00342C4E">
        <w:rPr>
          <w:rFonts w:ascii="Arial" w:eastAsia="Times New Roman" w:hAnsi="Arial" w:cs="Arial"/>
          <w:sz w:val="26"/>
          <w:szCs w:val="26"/>
          <w:lang w:val="es-ES_tradnl" w:eastAsia="es-ES"/>
        </w:rPr>
        <w:t xml:space="preserve">LO </w:t>
      </w:r>
      <w:r w:rsidRPr="00F71B86">
        <w:rPr>
          <w:rFonts w:ascii="Arial" w:eastAsia="Times New Roman" w:hAnsi="Arial" w:cs="Arial"/>
          <w:sz w:val="26"/>
          <w:szCs w:val="26"/>
          <w:lang w:val="es-ES_tradnl" w:eastAsia="es-ES"/>
        </w:rPr>
        <w:t>CONTENCIOSO Y ADMINISTRATIVO DEPENDIENTE DE LA DIRECCIÓN DE ASUNTOS JURÍDICOS DE LOS SERVICIOS DE SALUD DE OAXACA</w:t>
      </w:r>
      <w:r w:rsidR="00DD3CCF" w:rsidRPr="00F71B86">
        <w:rPr>
          <w:rFonts w:ascii="Arial" w:eastAsia="Times New Roman" w:hAnsi="Arial" w:cs="Arial"/>
          <w:sz w:val="26"/>
          <w:szCs w:val="26"/>
          <w:lang w:val="es-ES_tradnl" w:eastAsia="es-ES"/>
        </w:rPr>
        <w:t>.</w:t>
      </w:r>
      <w:r w:rsidR="00DD3CCF" w:rsidRPr="00EE4752">
        <w:rPr>
          <w:rFonts w:ascii="Arial" w:eastAsia="Times New Roman" w:hAnsi="Arial" w:cs="Arial"/>
          <w:sz w:val="26"/>
          <w:szCs w:val="26"/>
          <w:lang w:val="es-ES_tradnl" w:eastAsia="es-ES"/>
        </w:rPr>
        <w:t xml:space="preserve"> </w:t>
      </w:r>
    </w:p>
    <w:p w14:paraId="427298C6" w14:textId="15BC06F1" w:rsidR="00214E4D" w:rsidRDefault="00C07F53" w:rsidP="004C2614">
      <w:pPr>
        <w:spacing w:line="240" w:lineRule="auto"/>
        <w:ind w:left="2835" w:right="51"/>
        <w:jc w:val="both"/>
        <w:rPr>
          <w:rFonts w:ascii="Arial" w:eastAsia="Times New Roman" w:hAnsi="Arial" w:cs="Arial"/>
          <w:bCs/>
          <w:sz w:val="26"/>
          <w:szCs w:val="26"/>
          <w:lang w:val="es-ES_tradnl" w:eastAsia="es-ES"/>
        </w:rPr>
      </w:pPr>
      <w:r w:rsidRPr="00EE4752">
        <w:rPr>
          <w:rFonts w:ascii="Arial" w:eastAsia="Times New Roman" w:hAnsi="Arial" w:cs="Arial"/>
          <w:b/>
          <w:sz w:val="26"/>
          <w:szCs w:val="26"/>
          <w:lang w:val="es-ES_tradnl" w:eastAsia="es-ES"/>
        </w:rPr>
        <w:t xml:space="preserve">AUTORIDAD </w:t>
      </w:r>
      <w:r w:rsidR="003569E3" w:rsidRPr="00EE4752">
        <w:rPr>
          <w:rFonts w:ascii="Arial" w:eastAsia="Times New Roman" w:hAnsi="Arial" w:cs="Arial"/>
          <w:b/>
          <w:sz w:val="26"/>
          <w:szCs w:val="26"/>
          <w:lang w:val="es-ES_tradnl" w:eastAsia="es-ES"/>
        </w:rPr>
        <w:t>DEMANDADA:</w:t>
      </w:r>
      <w:bookmarkStart w:id="0" w:name="_Hlk106885326"/>
      <w:bookmarkStart w:id="1" w:name="_Hlk115266477"/>
      <w:r w:rsidR="00954BB5" w:rsidRPr="00EE4752">
        <w:rPr>
          <w:rFonts w:ascii="Arial" w:eastAsia="Times New Roman" w:hAnsi="Arial" w:cs="Arial"/>
          <w:b/>
          <w:sz w:val="26"/>
          <w:szCs w:val="26"/>
          <w:lang w:val="es-ES_tradnl" w:eastAsia="es-ES"/>
        </w:rPr>
        <w:t xml:space="preserve"> </w:t>
      </w:r>
      <w:r w:rsidR="00F71B86">
        <w:rPr>
          <w:rFonts w:ascii="Arial" w:eastAsia="Times New Roman" w:hAnsi="Arial" w:cs="Arial"/>
          <w:bCs/>
          <w:sz w:val="26"/>
          <w:szCs w:val="26"/>
          <w:lang w:val="es-ES_tradnl" w:eastAsia="es-ES"/>
        </w:rPr>
        <w:t>COORDINADOR DE COBRO COACTIVO DE LA DIRECCIÓN DE INGRESO Y RECAUDACIÓN DE LA SECRETARÍA DE FINANZAS DEL PODER EJECUTIVO Y NOTIFICADOR ADSCRITO A LA COORDINACIÓN.</w:t>
      </w:r>
    </w:p>
    <w:p w14:paraId="457C35AC" w14:textId="156F70DA" w:rsidR="003721BC" w:rsidRDefault="003721BC" w:rsidP="004C2614">
      <w:pPr>
        <w:spacing w:line="240" w:lineRule="auto"/>
        <w:ind w:left="2835"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PONENTE:</w:t>
      </w:r>
      <w:r>
        <w:rPr>
          <w:rFonts w:ascii="Arial" w:eastAsia="Times New Roman" w:hAnsi="Arial" w:cs="Arial"/>
          <w:bCs/>
          <w:sz w:val="26"/>
          <w:szCs w:val="26"/>
          <w:lang w:val="es-ES_tradnl" w:eastAsia="es-ES"/>
        </w:rPr>
        <w:t xml:space="preserve"> </w:t>
      </w:r>
      <w:r w:rsidR="001A14DE">
        <w:rPr>
          <w:rFonts w:ascii="Arial" w:eastAsia="Times New Roman" w:hAnsi="Arial" w:cs="Arial"/>
          <w:bCs/>
          <w:sz w:val="26"/>
          <w:szCs w:val="26"/>
          <w:lang w:val="es-ES_tradnl" w:eastAsia="es-ES"/>
        </w:rPr>
        <w:t xml:space="preserve">MAGISTRADO </w:t>
      </w:r>
      <w:r w:rsidR="007875B8">
        <w:rPr>
          <w:rFonts w:ascii="Arial" w:eastAsia="Times New Roman" w:hAnsi="Arial" w:cs="Arial"/>
          <w:bCs/>
          <w:sz w:val="26"/>
          <w:szCs w:val="26"/>
          <w:lang w:val="es-ES_tradnl" w:eastAsia="es-ES"/>
        </w:rPr>
        <w:t xml:space="preserve">MATEO MARTÍNEZ </w:t>
      </w:r>
      <w:proofErr w:type="spellStart"/>
      <w:r w:rsidR="007875B8">
        <w:rPr>
          <w:rFonts w:ascii="Arial" w:eastAsia="Times New Roman" w:hAnsi="Arial" w:cs="Arial"/>
          <w:bCs/>
          <w:sz w:val="26"/>
          <w:szCs w:val="26"/>
          <w:lang w:val="es-ES_tradnl" w:eastAsia="es-ES"/>
        </w:rPr>
        <w:t>MARTÍNEZ</w:t>
      </w:r>
      <w:proofErr w:type="spellEnd"/>
    </w:p>
    <w:p w14:paraId="6F491F01" w14:textId="77777777" w:rsidR="000F39BF" w:rsidRPr="000F39BF" w:rsidRDefault="000F39BF" w:rsidP="004C2614">
      <w:pPr>
        <w:spacing w:line="240" w:lineRule="auto"/>
        <w:ind w:left="2835" w:right="51"/>
        <w:jc w:val="both"/>
        <w:rPr>
          <w:rFonts w:ascii="Arial" w:eastAsia="Times New Roman" w:hAnsi="Arial" w:cs="Arial"/>
          <w:bCs/>
          <w:sz w:val="12"/>
          <w:szCs w:val="26"/>
          <w:lang w:val="es-ES_tradnl" w:eastAsia="es-ES"/>
        </w:rPr>
      </w:pPr>
    </w:p>
    <w:bookmarkEnd w:id="0"/>
    <w:bookmarkEnd w:id="1"/>
    <w:p w14:paraId="70DB9FE9" w14:textId="61D431FF" w:rsidR="008C764E" w:rsidRPr="00EE4752" w:rsidRDefault="003569E3" w:rsidP="00763651">
      <w:pPr>
        <w:widowControl w:val="0"/>
        <w:spacing w:line="360" w:lineRule="auto"/>
        <w:ind w:right="51" w:firstLine="709"/>
        <w:jc w:val="both"/>
        <w:rPr>
          <w:rFonts w:ascii="Arial" w:eastAsia="Times New Roman" w:hAnsi="Arial" w:cs="Arial"/>
          <w:b/>
          <w:sz w:val="26"/>
          <w:szCs w:val="26"/>
          <w:lang w:val="es-ES" w:eastAsia="es-ES"/>
        </w:rPr>
      </w:pPr>
      <w:r w:rsidRPr="00EE4752">
        <w:rPr>
          <w:rFonts w:ascii="Arial" w:eastAsia="Times New Roman" w:hAnsi="Arial" w:cs="Arial"/>
          <w:b/>
          <w:sz w:val="26"/>
          <w:szCs w:val="26"/>
          <w:lang w:val="es-ES" w:eastAsia="es-ES"/>
        </w:rPr>
        <w:t xml:space="preserve">OAXACA DE JUÁREZ, OAXACA, </w:t>
      </w:r>
      <w:r w:rsidR="00546E77" w:rsidRPr="00EE4752">
        <w:rPr>
          <w:rFonts w:ascii="Arial" w:eastAsia="Times New Roman" w:hAnsi="Arial" w:cs="Arial"/>
          <w:b/>
          <w:sz w:val="26"/>
          <w:szCs w:val="26"/>
          <w:lang w:val="es-ES" w:eastAsia="es-ES"/>
        </w:rPr>
        <w:t>A</w:t>
      </w:r>
      <w:r w:rsidR="00815E45">
        <w:rPr>
          <w:rFonts w:ascii="Arial" w:eastAsia="Times New Roman" w:hAnsi="Arial" w:cs="Arial"/>
          <w:b/>
          <w:sz w:val="26"/>
          <w:szCs w:val="26"/>
          <w:lang w:val="es-ES" w:eastAsia="es-ES"/>
        </w:rPr>
        <w:t xml:space="preserve"> </w:t>
      </w:r>
      <w:r w:rsidR="00F2134F">
        <w:rPr>
          <w:rFonts w:ascii="Arial" w:eastAsia="Times New Roman" w:hAnsi="Arial" w:cs="Arial"/>
          <w:b/>
          <w:sz w:val="26"/>
          <w:szCs w:val="26"/>
          <w:lang w:val="es-ES" w:eastAsia="es-ES"/>
        </w:rPr>
        <w:t>VEINTI</w:t>
      </w:r>
      <w:r w:rsidR="00A80FD9">
        <w:rPr>
          <w:rFonts w:ascii="Arial" w:eastAsia="Times New Roman" w:hAnsi="Arial" w:cs="Arial"/>
          <w:b/>
          <w:sz w:val="26"/>
          <w:szCs w:val="26"/>
          <w:lang w:val="es-ES" w:eastAsia="es-ES"/>
        </w:rPr>
        <w:t>O</w:t>
      </w:r>
      <w:r w:rsidR="00F2134F">
        <w:rPr>
          <w:rFonts w:ascii="Arial" w:eastAsia="Times New Roman" w:hAnsi="Arial" w:cs="Arial"/>
          <w:b/>
          <w:sz w:val="26"/>
          <w:szCs w:val="26"/>
          <w:lang w:val="es-ES" w:eastAsia="es-ES"/>
        </w:rPr>
        <w:t>CHO</w:t>
      </w:r>
      <w:r w:rsidR="00273FAA" w:rsidRPr="00EE4752">
        <w:rPr>
          <w:rFonts w:ascii="Arial" w:eastAsia="Times New Roman" w:hAnsi="Arial" w:cs="Arial"/>
          <w:b/>
          <w:sz w:val="26"/>
          <w:szCs w:val="26"/>
          <w:lang w:val="es-ES" w:eastAsia="es-ES"/>
        </w:rPr>
        <w:t xml:space="preserve"> </w:t>
      </w:r>
      <w:r w:rsidR="001077A3" w:rsidRPr="00EE4752">
        <w:rPr>
          <w:rFonts w:ascii="Arial" w:eastAsia="Times New Roman" w:hAnsi="Arial" w:cs="Arial"/>
          <w:b/>
          <w:sz w:val="26"/>
          <w:szCs w:val="26"/>
          <w:lang w:val="es-ES" w:eastAsia="es-ES"/>
        </w:rPr>
        <w:t>D</w:t>
      </w:r>
      <w:r w:rsidR="006801B9" w:rsidRPr="00EE4752">
        <w:rPr>
          <w:rFonts w:ascii="Arial" w:eastAsia="Times New Roman" w:hAnsi="Arial" w:cs="Arial"/>
          <w:b/>
          <w:sz w:val="26"/>
          <w:szCs w:val="26"/>
          <w:lang w:val="es-ES" w:eastAsia="es-ES"/>
        </w:rPr>
        <w:t>E</w:t>
      </w:r>
      <w:r w:rsidR="00E23892" w:rsidRPr="00EE4752">
        <w:rPr>
          <w:rFonts w:ascii="Arial" w:eastAsia="Times New Roman" w:hAnsi="Arial" w:cs="Arial"/>
          <w:b/>
          <w:sz w:val="26"/>
          <w:szCs w:val="26"/>
          <w:lang w:val="es-ES" w:eastAsia="es-ES"/>
        </w:rPr>
        <w:t xml:space="preserve"> </w:t>
      </w:r>
      <w:r w:rsidR="003A1FA2">
        <w:rPr>
          <w:rFonts w:ascii="Arial" w:eastAsia="Times New Roman" w:hAnsi="Arial" w:cs="Arial"/>
          <w:b/>
          <w:sz w:val="26"/>
          <w:szCs w:val="26"/>
          <w:lang w:val="es-ES" w:eastAsia="es-ES"/>
        </w:rPr>
        <w:t>SEPTIEMBRE</w:t>
      </w:r>
      <w:r w:rsidR="00E975D0" w:rsidRPr="00EE4752">
        <w:rPr>
          <w:rFonts w:ascii="Arial" w:eastAsia="Times New Roman" w:hAnsi="Arial" w:cs="Arial"/>
          <w:b/>
          <w:sz w:val="26"/>
          <w:szCs w:val="26"/>
          <w:lang w:val="es-ES" w:eastAsia="es-ES"/>
        </w:rPr>
        <w:t xml:space="preserve"> </w:t>
      </w:r>
      <w:r w:rsidR="006801B9" w:rsidRPr="00EE4752">
        <w:rPr>
          <w:rFonts w:ascii="Arial" w:eastAsia="Times New Roman" w:hAnsi="Arial" w:cs="Arial"/>
          <w:b/>
          <w:sz w:val="26"/>
          <w:szCs w:val="26"/>
          <w:lang w:val="es-ES" w:eastAsia="es-ES"/>
        </w:rPr>
        <w:t>DE DOS MIL VEINT</w:t>
      </w:r>
      <w:r w:rsidR="00E73793" w:rsidRPr="00EE4752">
        <w:rPr>
          <w:rFonts w:ascii="Arial" w:eastAsia="Times New Roman" w:hAnsi="Arial" w:cs="Arial"/>
          <w:b/>
          <w:sz w:val="26"/>
          <w:szCs w:val="26"/>
          <w:lang w:val="es-ES" w:eastAsia="es-ES"/>
        </w:rPr>
        <w:t>I</w:t>
      </w:r>
      <w:r w:rsidR="001C54B4" w:rsidRPr="00EE4752">
        <w:rPr>
          <w:rFonts w:ascii="Arial" w:eastAsia="Times New Roman" w:hAnsi="Arial" w:cs="Arial"/>
          <w:b/>
          <w:sz w:val="26"/>
          <w:szCs w:val="26"/>
          <w:lang w:val="es-ES" w:eastAsia="es-ES"/>
        </w:rPr>
        <w:t>TRÉS</w:t>
      </w:r>
      <w:r w:rsidR="006801B9" w:rsidRPr="00EE4752">
        <w:rPr>
          <w:rFonts w:ascii="Arial" w:eastAsia="Times New Roman" w:hAnsi="Arial" w:cs="Arial"/>
          <w:b/>
          <w:sz w:val="26"/>
          <w:szCs w:val="26"/>
          <w:lang w:val="es-ES" w:eastAsia="es-ES"/>
        </w:rPr>
        <w:t>.</w:t>
      </w:r>
      <w:r w:rsidR="0073673D">
        <w:rPr>
          <w:rFonts w:ascii="Arial" w:eastAsia="Times New Roman" w:hAnsi="Arial" w:cs="Arial"/>
          <w:b/>
          <w:sz w:val="26"/>
          <w:szCs w:val="26"/>
          <w:lang w:val="es-ES" w:eastAsia="es-ES"/>
        </w:rPr>
        <w:t xml:space="preserve"> - - - - - - - - - - - - - - - - - - - - - - - - - - </w:t>
      </w:r>
      <w:r w:rsidR="007875B8">
        <w:rPr>
          <w:rFonts w:ascii="Arial" w:eastAsia="Times New Roman" w:hAnsi="Arial" w:cs="Arial"/>
          <w:b/>
          <w:sz w:val="26"/>
          <w:szCs w:val="26"/>
          <w:lang w:val="es-ES" w:eastAsia="es-ES"/>
        </w:rPr>
        <w:t xml:space="preserve">- - - - - - - - - </w:t>
      </w:r>
    </w:p>
    <w:p w14:paraId="4BCD7EB3" w14:textId="703E48C8" w:rsidR="007875B8" w:rsidRDefault="007875B8" w:rsidP="002417AF">
      <w:pPr>
        <w:spacing w:before="240" w:line="360" w:lineRule="auto"/>
        <w:ind w:firstLine="709"/>
        <w:jc w:val="both"/>
        <w:rPr>
          <w:rFonts w:ascii="Arial" w:hAnsi="Arial" w:cs="Arial"/>
          <w:sz w:val="26"/>
          <w:szCs w:val="26"/>
        </w:rPr>
      </w:pPr>
      <w:r>
        <w:rPr>
          <w:rFonts w:ascii="Arial" w:hAnsi="Arial" w:cs="Arial"/>
          <w:sz w:val="26"/>
          <w:szCs w:val="26"/>
        </w:rPr>
        <w:t xml:space="preserve">1. </w:t>
      </w:r>
      <w:r w:rsidRPr="00965F29">
        <w:rPr>
          <w:rFonts w:ascii="Arial" w:hAnsi="Arial" w:cs="Arial"/>
          <w:sz w:val="26"/>
          <w:szCs w:val="26"/>
        </w:rPr>
        <w:t>Resolución de la Sala Superior que</w:t>
      </w:r>
      <w:r>
        <w:rPr>
          <w:rFonts w:ascii="Arial" w:hAnsi="Arial" w:cs="Arial"/>
          <w:sz w:val="26"/>
          <w:szCs w:val="26"/>
        </w:rPr>
        <w:t xml:space="preserve"> </w:t>
      </w:r>
      <w:r>
        <w:rPr>
          <w:rFonts w:ascii="Arial" w:hAnsi="Arial" w:cs="Arial"/>
          <w:b/>
          <w:sz w:val="26"/>
          <w:szCs w:val="26"/>
        </w:rPr>
        <w:t>REVOCA</w:t>
      </w:r>
      <w:r w:rsidRPr="000D730C">
        <w:rPr>
          <w:rFonts w:ascii="Arial" w:hAnsi="Arial" w:cs="Arial"/>
          <w:sz w:val="26"/>
          <w:szCs w:val="26"/>
        </w:rPr>
        <w:t xml:space="preserve"> el acuerdo </w:t>
      </w:r>
      <w:r>
        <w:rPr>
          <w:rFonts w:ascii="Arial" w:hAnsi="Arial" w:cs="Arial"/>
          <w:sz w:val="26"/>
          <w:szCs w:val="26"/>
        </w:rPr>
        <w:t>de fecha diecinueve de abril de dos mil veintitrés, dictado</w:t>
      </w:r>
      <w:r w:rsidR="00C73CDE">
        <w:rPr>
          <w:rFonts w:ascii="Arial" w:hAnsi="Arial" w:cs="Arial"/>
          <w:sz w:val="26"/>
          <w:szCs w:val="26"/>
        </w:rPr>
        <w:t xml:space="preserve"> en el expediente de nulidad 0036/2023,</w:t>
      </w:r>
      <w:r>
        <w:rPr>
          <w:rFonts w:ascii="Arial" w:hAnsi="Arial" w:cs="Arial"/>
          <w:sz w:val="26"/>
          <w:szCs w:val="26"/>
        </w:rPr>
        <w:t xml:space="preserve"> por la Titular de la </w:t>
      </w:r>
      <w:r w:rsidR="00F2134F">
        <w:rPr>
          <w:rFonts w:ascii="Arial" w:hAnsi="Arial" w:cs="Arial"/>
          <w:sz w:val="26"/>
          <w:szCs w:val="26"/>
        </w:rPr>
        <w:t xml:space="preserve">entonces </w:t>
      </w:r>
      <w:r>
        <w:rPr>
          <w:rFonts w:ascii="Arial" w:hAnsi="Arial" w:cs="Arial"/>
          <w:sz w:val="26"/>
          <w:szCs w:val="26"/>
        </w:rPr>
        <w:t>Tercera Sala Unitaria de Primera Instancia de este Tribunal de Justicia Administrativa.</w:t>
      </w:r>
      <w:r w:rsidR="002417AF">
        <w:rPr>
          <w:rFonts w:ascii="Arial" w:hAnsi="Arial" w:cs="Arial"/>
          <w:sz w:val="26"/>
          <w:szCs w:val="26"/>
        </w:rPr>
        <w:t xml:space="preserve"> - - - - - - - - - - - - - - - - - </w:t>
      </w:r>
    </w:p>
    <w:p w14:paraId="3175ABE5" w14:textId="373A60A0" w:rsidR="00B979B6" w:rsidRDefault="00B979B6" w:rsidP="002417AF">
      <w:pPr>
        <w:spacing w:before="240" w:line="360" w:lineRule="auto"/>
        <w:jc w:val="center"/>
        <w:rPr>
          <w:rFonts w:ascii="Arial" w:hAnsi="Arial" w:cs="Arial"/>
          <w:b/>
          <w:sz w:val="26"/>
          <w:szCs w:val="26"/>
        </w:rPr>
      </w:pPr>
      <w:r>
        <w:rPr>
          <w:rFonts w:ascii="Arial" w:hAnsi="Arial" w:cs="Arial"/>
          <w:b/>
          <w:sz w:val="26"/>
          <w:szCs w:val="26"/>
        </w:rPr>
        <w:t>ÍNDICE</w:t>
      </w:r>
    </w:p>
    <w:p w14:paraId="671F150F" w14:textId="626DE133" w:rsidR="00B979B6" w:rsidRPr="00F2134F" w:rsidRDefault="00F2134F" w:rsidP="00A36CEE">
      <w:pPr>
        <w:spacing w:before="240" w:line="240" w:lineRule="auto"/>
        <w:ind w:left="284"/>
        <w:jc w:val="both"/>
        <w:rPr>
          <w:rFonts w:ascii="Arial" w:hAnsi="Arial" w:cs="Arial"/>
          <w:i/>
          <w:sz w:val="24"/>
          <w:szCs w:val="26"/>
        </w:rPr>
      </w:pPr>
      <w:r>
        <w:rPr>
          <w:rFonts w:ascii="Arial" w:hAnsi="Arial" w:cs="Arial"/>
          <w:i/>
          <w:sz w:val="24"/>
          <w:szCs w:val="26"/>
        </w:rPr>
        <w:t>G</w:t>
      </w:r>
      <w:r w:rsidRPr="00F2134F">
        <w:rPr>
          <w:rFonts w:ascii="Arial" w:hAnsi="Arial" w:cs="Arial"/>
          <w:i/>
          <w:sz w:val="24"/>
          <w:szCs w:val="26"/>
        </w:rPr>
        <w:t xml:space="preserve">losario </w:t>
      </w:r>
      <w:r>
        <w:rPr>
          <w:rFonts w:ascii="Arial" w:hAnsi="Arial" w:cs="Arial"/>
          <w:i/>
          <w:sz w:val="24"/>
          <w:szCs w:val="26"/>
        </w:rPr>
        <w:tab/>
      </w:r>
      <w:r>
        <w:rPr>
          <w:rFonts w:ascii="Arial" w:hAnsi="Arial" w:cs="Arial"/>
          <w:i/>
          <w:sz w:val="24"/>
          <w:szCs w:val="26"/>
        </w:rPr>
        <w:tab/>
      </w:r>
      <w:r>
        <w:rPr>
          <w:rFonts w:ascii="Arial" w:hAnsi="Arial" w:cs="Arial"/>
          <w:i/>
          <w:sz w:val="24"/>
          <w:szCs w:val="26"/>
        </w:rPr>
        <w:tab/>
      </w:r>
      <w:r>
        <w:rPr>
          <w:rFonts w:ascii="Arial" w:hAnsi="Arial" w:cs="Arial"/>
          <w:i/>
          <w:sz w:val="24"/>
          <w:szCs w:val="26"/>
        </w:rPr>
        <w:tab/>
      </w:r>
      <w:r>
        <w:rPr>
          <w:rFonts w:ascii="Arial" w:hAnsi="Arial" w:cs="Arial"/>
          <w:i/>
          <w:sz w:val="24"/>
          <w:szCs w:val="26"/>
        </w:rPr>
        <w:tab/>
      </w:r>
      <w:r>
        <w:rPr>
          <w:rFonts w:ascii="Arial" w:hAnsi="Arial" w:cs="Arial"/>
          <w:i/>
          <w:sz w:val="24"/>
          <w:szCs w:val="26"/>
        </w:rPr>
        <w:tab/>
      </w:r>
      <w:r>
        <w:rPr>
          <w:rFonts w:ascii="Arial" w:hAnsi="Arial" w:cs="Arial"/>
          <w:i/>
          <w:sz w:val="24"/>
          <w:szCs w:val="26"/>
        </w:rPr>
        <w:tab/>
      </w:r>
      <w:r>
        <w:rPr>
          <w:rFonts w:ascii="Arial" w:hAnsi="Arial" w:cs="Arial"/>
          <w:i/>
          <w:sz w:val="24"/>
          <w:szCs w:val="26"/>
        </w:rPr>
        <w:tab/>
      </w:r>
      <w:r>
        <w:rPr>
          <w:rFonts w:ascii="Arial" w:hAnsi="Arial" w:cs="Arial"/>
          <w:i/>
          <w:sz w:val="24"/>
          <w:szCs w:val="26"/>
        </w:rPr>
        <w:tab/>
      </w:r>
      <w:r w:rsidR="00156733">
        <w:rPr>
          <w:rFonts w:ascii="Arial" w:hAnsi="Arial" w:cs="Arial"/>
          <w:i/>
          <w:sz w:val="24"/>
          <w:szCs w:val="26"/>
        </w:rPr>
        <w:tab/>
      </w:r>
      <w:r>
        <w:rPr>
          <w:rFonts w:ascii="Arial" w:hAnsi="Arial" w:cs="Arial"/>
          <w:i/>
          <w:sz w:val="24"/>
          <w:szCs w:val="26"/>
        </w:rPr>
        <w:t>.</w:t>
      </w:r>
      <w:r w:rsidR="00156733">
        <w:rPr>
          <w:rFonts w:ascii="Arial" w:hAnsi="Arial" w:cs="Arial"/>
          <w:i/>
          <w:sz w:val="24"/>
          <w:szCs w:val="26"/>
        </w:rPr>
        <w:t xml:space="preserve"> . .</w:t>
      </w:r>
      <w:r>
        <w:rPr>
          <w:rFonts w:ascii="Arial" w:hAnsi="Arial" w:cs="Arial"/>
          <w:i/>
          <w:sz w:val="24"/>
          <w:szCs w:val="26"/>
        </w:rPr>
        <w:t xml:space="preserve"> 0</w:t>
      </w:r>
      <w:r w:rsidRPr="00F2134F">
        <w:rPr>
          <w:rFonts w:ascii="Arial" w:hAnsi="Arial" w:cs="Arial"/>
          <w:i/>
          <w:sz w:val="24"/>
          <w:szCs w:val="26"/>
        </w:rPr>
        <w:t>2</w:t>
      </w:r>
    </w:p>
    <w:p w14:paraId="427904A1" w14:textId="31E2B9CA" w:rsidR="00B979B6" w:rsidRPr="00F2134F" w:rsidRDefault="00F2134F" w:rsidP="00A36CEE">
      <w:pPr>
        <w:spacing w:before="240" w:line="240" w:lineRule="auto"/>
        <w:jc w:val="both"/>
        <w:rPr>
          <w:rFonts w:ascii="Arial" w:hAnsi="Arial" w:cs="Arial"/>
          <w:i/>
          <w:sz w:val="24"/>
          <w:szCs w:val="26"/>
        </w:rPr>
      </w:pPr>
      <w:r w:rsidRPr="00F2134F">
        <w:rPr>
          <w:rFonts w:ascii="Arial" w:hAnsi="Arial" w:cs="Arial"/>
          <w:i/>
          <w:sz w:val="24"/>
          <w:szCs w:val="26"/>
        </w:rPr>
        <w:t xml:space="preserve">1. </w:t>
      </w:r>
      <w:r>
        <w:rPr>
          <w:rFonts w:ascii="Arial" w:hAnsi="Arial" w:cs="Arial"/>
          <w:i/>
          <w:sz w:val="24"/>
          <w:szCs w:val="26"/>
        </w:rPr>
        <w:t>Resultando</w:t>
      </w:r>
      <w:r w:rsidR="00156733">
        <w:rPr>
          <w:rFonts w:ascii="Arial" w:hAnsi="Arial" w:cs="Arial"/>
          <w:i/>
          <w:sz w:val="24"/>
          <w:szCs w:val="26"/>
        </w:rPr>
        <w:tab/>
      </w:r>
      <w:r w:rsidR="00156733">
        <w:rPr>
          <w:rFonts w:ascii="Arial" w:hAnsi="Arial" w:cs="Arial"/>
          <w:i/>
          <w:sz w:val="24"/>
          <w:szCs w:val="26"/>
        </w:rPr>
        <w:tab/>
      </w:r>
      <w:r w:rsidR="00156733">
        <w:rPr>
          <w:rFonts w:ascii="Arial" w:hAnsi="Arial" w:cs="Arial"/>
          <w:i/>
          <w:sz w:val="24"/>
          <w:szCs w:val="26"/>
        </w:rPr>
        <w:tab/>
      </w:r>
      <w:r w:rsidR="00156733">
        <w:rPr>
          <w:rFonts w:ascii="Arial" w:hAnsi="Arial" w:cs="Arial"/>
          <w:i/>
          <w:sz w:val="24"/>
          <w:szCs w:val="26"/>
        </w:rPr>
        <w:tab/>
      </w:r>
      <w:r w:rsidR="00156733">
        <w:rPr>
          <w:rFonts w:ascii="Arial" w:hAnsi="Arial" w:cs="Arial"/>
          <w:i/>
          <w:sz w:val="24"/>
          <w:szCs w:val="26"/>
        </w:rPr>
        <w:tab/>
      </w:r>
      <w:r w:rsidR="00156733">
        <w:rPr>
          <w:rFonts w:ascii="Arial" w:hAnsi="Arial" w:cs="Arial"/>
          <w:i/>
          <w:sz w:val="24"/>
          <w:szCs w:val="26"/>
        </w:rPr>
        <w:tab/>
      </w:r>
      <w:r w:rsidR="00156733">
        <w:rPr>
          <w:rFonts w:ascii="Arial" w:hAnsi="Arial" w:cs="Arial"/>
          <w:i/>
          <w:sz w:val="24"/>
          <w:szCs w:val="26"/>
        </w:rPr>
        <w:tab/>
      </w:r>
      <w:r w:rsidR="00156733">
        <w:rPr>
          <w:rFonts w:ascii="Arial" w:hAnsi="Arial" w:cs="Arial"/>
          <w:i/>
          <w:sz w:val="24"/>
          <w:szCs w:val="26"/>
        </w:rPr>
        <w:tab/>
      </w:r>
      <w:r w:rsidR="00156733">
        <w:rPr>
          <w:rFonts w:ascii="Arial" w:hAnsi="Arial" w:cs="Arial"/>
          <w:i/>
          <w:sz w:val="24"/>
          <w:szCs w:val="26"/>
        </w:rPr>
        <w:tab/>
      </w:r>
      <w:r w:rsidR="00A36CEE">
        <w:rPr>
          <w:rFonts w:ascii="Arial" w:hAnsi="Arial" w:cs="Arial"/>
          <w:i/>
          <w:sz w:val="24"/>
          <w:szCs w:val="26"/>
        </w:rPr>
        <w:t>. . . 02</w:t>
      </w:r>
    </w:p>
    <w:p w14:paraId="454AB6E5" w14:textId="2D3A186D" w:rsidR="00657101" w:rsidRPr="00F2134F" w:rsidRDefault="00F2134F" w:rsidP="00A36CEE">
      <w:pPr>
        <w:spacing w:before="240" w:line="240" w:lineRule="auto"/>
        <w:ind w:left="284"/>
        <w:jc w:val="both"/>
        <w:rPr>
          <w:rFonts w:ascii="Arial" w:hAnsi="Arial" w:cs="Arial"/>
          <w:i/>
          <w:sz w:val="24"/>
          <w:szCs w:val="26"/>
        </w:rPr>
      </w:pPr>
      <w:r>
        <w:rPr>
          <w:rFonts w:ascii="Arial" w:hAnsi="Arial" w:cs="Arial"/>
          <w:i/>
          <w:sz w:val="24"/>
          <w:szCs w:val="26"/>
        </w:rPr>
        <w:t>P</w:t>
      </w:r>
      <w:r w:rsidRPr="00F2134F">
        <w:rPr>
          <w:rFonts w:ascii="Arial" w:hAnsi="Arial" w:cs="Arial"/>
          <w:i/>
          <w:sz w:val="24"/>
          <w:szCs w:val="26"/>
        </w:rPr>
        <w:t xml:space="preserve">rimero. </w:t>
      </w:r>
      <w:r>
        <w:rPr>
          <w:rFonts w:ascii="Arial" w:hAnsi="Arial" w:cs="Arial"/>
          <w:i/>
          <w:sz w:val="24"/>
          <w:szCs w:val="26"/>
        </w:rPr>
        <w:t>R</w:t>
      </w:r>
      <w:r w:rsidRPr="00F2134F">
        <w:rPr>
          <w:rFonts w:ascii="Arial" w:hAnsi="Arial" w:cs="Arial"/>
          <w:i/>
          <w:sz w:val="24"/>
          <w:szCs w:val="26"/>
        </w:rPr>
        <w:t xml:space="preserve">ecurso de </w:t>
      </w:r>
      <w:r>
        <w:rPr>
          <w:rFonts w:ascii="Arial" w:hAnsi="Arial" w:cs="Arial"/>
          <w:i/>
          <w:sz w:val="24"/>
          <w:szCs w:val="26"/>
        </w:rPr>
        <w:t>Revisión</w:t>
      </w:r>
      <w:r w:rsidR="00156733">
        <w:rPr>
          <w:rFonts w:ascii="Arial" w:hAnsi="Arial" w:cs="Arial"/>
          <w:i/>
          <w:sz w:val="24"/>
          <w:szCs w:val="26"/>
        </w:rPr>
        <w:tab/>
      </w:r>
      <w:r w:rsidR="00156733">
        <w:rPr>
          <w:rFonts w:ascii="Arial" w:hAnsi="Arial" w:cs="Arial"/>
          <w:i/>
          <w:sz w:val="24"/>
          <w:szCs w:val="26"/>
        </w:rPr>
        <w:tab/>
      </w:r>
      <w:r w:rsidR="00156733">
        <w:rPr>
          <w:rFonts w:ascii="Arial" w:hAnsi="Arial" w:cs="Arial"/>
          <w:i/>
          <w:sz w:val="24"/>
          <w:szCs w:val="26"/>
        </w:rPr>
        <w:tab/>
      </w:r>
      <w:r w:rsidR="00156733">
        <w:rPr>
          <w:rFonts w:ascii="Arial" w:hAnsi="Arial" w:cs="Arial"/>
          <w:i/>
          <w:sz w:val="24"/>
          <w:szCs w:val="26"/>
        </w:rPr>
        <w:tab/>
      </w:r>
      <w:r w:rsidR="00156733">
        <w:rPr>
          <w:rFonts w:ascii="Arial" w:hAnsi="Arial" w:cs="Arial"/>
          <w:i/>
          <w:sz w:val="24"/>
          <w:szCs w:val="26"/>
        </w:rPr>
        <w:tab/>
      </w:r>
      <w:r w:rsidR="00156733">
        <w:rPr>
          <w:rFonts w:ascii="Arial" w:hAnsi="Arial" w:cs="Arial"/>
          <w:i/>
          <w:sz w:val="24"/>
          <w:szCs w:val="26"/>
        </w:rPr>
        <w:tab/>
      </w:r>
      <w:r w:rsidR="00156733">
        <w:rPr>
          <w:rFonts w:ascii="Arial" w:hAnsi="Arial" w:cs="Arial"/>
          <w:i/>
          <w:sz w:val="24"/>
          <w:szCs w:val="26"/>
        </w:rPr>
        <w:tab/>
      </w:r>
      <w:r w:rsidR="00A36CEE">
        <w:rPr>
          <w:rFonts w:ascii="Arial" w:hAnsi="Arial" w:cs="Arial"/>
          <w:i/>
          <w:sz w:val="24"/>
          <w:szCs w:val="26"/>
        </w:rPr>
        <w:t>. . . 02</w:t>
      </w:r>
    </w:p>
    <w:p w14:paraId="3112EED4" w14:textId="2A454411" w:rsidR="00657101" w:rsidRPr="00F2134F" w:rsidRDefault="00F2134F" w:rsidP="00A36CEE">
      <w:pPr>
        <w:spacing w:before="240" w:line="240" w:lineRule="auto"/>
        <w:ind w:left="284"/>
        <w:jc w:val="both"/>
        <w:rPr>
          <w:rFonts w:ascii="Arial" w:hAnsi="Arial" w:cs="Arial"/>
          <w:i/>
          <w:sz w:val="24"/>
          <w:szCs w:val="26"/>
        </w:rPr>
      </w:pPr>
      <w:r>
        <w:rPr>
          <w:rFonts w:ascii="Arial" w:hAnsi="Arial" w:cs="Arial"/>
          <w:i/>
          <w:sz w:val="24"/>
          <w:szCs w:val="26"/>
        </w:rPr>
        <w:t>S</w:t>
      </w:r>
      <w:r w:rsidRPr="00F2134F">
        <w:rPr>
          <w:rFonts w:ascii="Arial" w:hAnsi="Arial" w:cs="Arial"/>
          <w:i/>
          <w:sz w:val="24"/>
          <w:szCs w:val="26"/>
        </w:rPr>
        <w:t xml:space="preserve">egundo. </w:t>
      </w:r>
      <w:r>
        <w:rPr>
          <w:rFonts w:ascii="Arial" w:hAnsi="Arial" w:cs="Arial"/>
          <w:i/>
          <w:sz w:val="24"/>
          <w:szCs w:val="26"/>
        </w:rPr>
        <w:t>A</w:t>
      </w:r>
      <w:r w:rsidRPr="00F2134F">
        <w:rPr>
          <w:rFonts w:ascii="Arial" w:hAnsi="Arial" w:cs="Arial"/>
          <w:i/>
          <w:sz w:val="24"/>
          <w:szCs w:val="26"/>
        </w:rPr>
        <w:t>cu</w:t>
      </w:r>
      <w:r>
        <w:rPr>
          <w:rFonts w:ascii="Arial" w:hAnsi="Arial" w:cs="Arial"/>
          <w:i/>
          <w:sz w:val="24"/>
          <w:szCs w:val="26"/>
        </w:rPr>
        <w:t>erdo Recurrido</w:t>
      </w:r>
      <w:r w:rsidR="00156733">
        <w:rPr>
          <w:rFonts w:ascii="Arial" w:hAnsi="Arial" w:cs="Arial"/>
          <w:i/>
          <w:sz w:val="24"/>
          <w:szCs w:val="26"/>
        </w:rPr>
        <w:tab/>
      </w:r>
      <w:r w:rsidR="00156733">
        <w:rPr>
          <w:rFonts w:ascii="Arial" w:hAnsi="Arial" w:cs="Arial"/>
          <w:i/>
          <w:sz w:val="24"/>
          <w:szCs w:val="26"/>
        </w:rPr>
        <w:tab/>
      </w:r>
      <w:r w:rsidR="00156733">
        <w:rPr>
          <w:rFonts w:ascii="Arial" w:hAnsi="Arial" w:cs="Arial"/>
          <w:i/>
          <w:sz w:val="24"/>
          <w:szCs w:val="26"/>
        </w:rPr>
        <w:tab/>
      </w:r>
      <w:r w:rsidR="00156733">
        <w:rPr>
          <w:rFonts w:ascii="Arial" w:hAnsi="Arial" w:cs="Arial"/>
          <w:i/>
          <w:sz w:val="24"/>
          <w:szCs w:val="26"/>
        </w:rPr>
        <w:tab/>
      </w:r>
      <w:r w:rsidR="00156733">
        <w:rPr>
          <w:rFonts w:ascii="Arial" w:hAnsi="Arial" w:cs="Arial"/>
          <w:i/>
          <w:sz w:val="24"/>
          <w:szCs w:val="26"/>
        </w:rPr>
        <w:tab/>
      </w:r>
      <w:r w:rsidR="00156733">
        <w:rPr>
          <w:rFonts w:ascii="Arial" w:hAnsi="Arial" w:cs="Arial"/>
          <w:i/>
          <w:sz w:val="24"/>
          <w:szCs w:val="26"/>
        </w:rPr>
        <w:tab/>
      </w:r>
      <w:r w:rsidR="00156733">
        <w:rPr>
          <w:rFonts w:ascii="Arial" w:hAnsi="Arial" w:cs="Arial"/>
          <w:i/>
          <w:sz w:val="24"/>
          <w:szCs w:val="26"/>
        </w:rPr>
        <w:tab/>
      </w:r>
      <w:r w:rsidR="00A36CEE">
        <w:rPr>
          <w:rFonts w:ascii="Arial" w:hAnsi="Arial" w:cs="Arial"/>
          <w:i/>
          <w:sz w:val="24"/>
          <w:szCs w:val="26"/>
        </w:rPr>
        <w:t>. . . 02</w:t>
      </w:r>
    </w:p>
    <w:p w14:paraId="5107A41F" w14:textId="4376F8AB" w:rsidR="00657101" w:rsidRPr="00F2134F" w:rsidRDefault="00F2134F" w:rsidP="00A36CEE">
      <w:pPr>
        <w:spacing w:before="240" w:line="240" w:lineRule="auto"/>
        <w:jc w:val="both"/>
        <w:rPr>
          <w:rFonts w:ascii="Arial" w:hAnsi="Arial" w:cs="Arial"/>
          <w:i/>
          <w:sz w:val="24"/>
          <w:szCs w:val="26"/>
        </w:rPr>
      </w:pPr>
      <w:r w:rsidRPr="00F2134F">
        <w:rPr>
          <w:rFonts w:ascii="Arial" w:hAnsi="Arial" w:cs="Arial"/>
          <w:i/>
          <w:sz w:val="24"/>
          <w:szCs w:val="26"/>
        </w:rPr>
        <w:t xml:space="preserve">2. </w:t>
      </w:r>
      <w:r>
        <w:rPr>
          <w:rFonts w:ascii="Arial" w:hAnsi="Arial" w:cs="Arial"/>
          <w:i/>
          <w:sz w:val="24"/>
          <w:szCs w:val="26"/>
        </w:rPr>
        <w:t>Considerando</w:t>
      </w:r>
      <w:r w:rsidR="00A36CEE">
        <w:rPr>
          <w:rFonts w:ascii="Arial" w:hAnsi="Arial" w:cs="Arial"/>
          <w:i/>
          <w:sz w:val="24"/>
          <w:szCs w:val="26"/>
        </w:rPr>
        <w:tab/>
      </w:r>
      <w:r w:rsidR="00A36CEE">
        <w:rPr>
          <w:rFonts w:ascii="Arial" w:hAnsi="Arial" w:cs="Arial"/>
          <w:i/>
          <w:sz w:val="24"/>
          <w:szCs w:val="26"/>
        </w:rPr>
        <w:tab/>
      </w:r>
      <w:r w:rsidR="00A36CEE">
        <w:rPr>
          <w:rFonts w:ascii="Arial" w:hAnsi="Arial" w:cs="Arial"/>
          <w:i/>
          <w:sz w:val="24"/>
          <w:szCs w:val="26"/>
        </w:rPr>
        <w:tab/>
      </w:r>
      <w:r w:rsidR="00A36CEE">
        <w:rPr>
          <w:rFonts w:ascii="Arial" w:hAnsi="Arial" w:cs="Arial"/>
          <w:i/>
          <w:sz w:val="24"/>
          <w:szCs w:val="26"/>
        </w:rPr>
        <w:tab/>
      </w:r>
      <w:r w:rsidR="00A36CEE">
        <w:rPr>
          <w:rFonts w:ascii="Arial" w:hAnsi="Arial" w:cs="Arial"/>
          <w:i/>
          <w:sz w:val="24"/>
          <w:szCs w:val="26"/>
        </w:rPr>
        <w:tab/>
      </w:r>
      <w:r w:rsidR="00A36CEE">
        <w:rPr>
          <w:rFonts w:ascii="Arial" w:hAnsi="Arial" w:cs="Arial"/>
          <w:i/>
          <w:sz w:val="24"/>
          <w:szCs w:val="26"/>
        </w:rPr>
        <w:tab/>
      </w:r>
      <w:r w:rsidR="00A36CEE">
        <w:rPr>
          <w:rFonts w:ascii="Arial" w:hAnsi="Arial" w:cs="Arial"/>
          <w:i/>
          <w:sz w:val="24"/>
          <w:szCs w:val="26"/>
        </w:rPr>
        <w:tab/>
      </w:r>
      <w:r w:rsidR="00A36CEE">
        <w:rPr>
          <w:rFonts w:ascii="Arial" w:hAnsi="Arial" w:cs="Arial"/>
          <w:i/>
          <w:sz w:val="24"/>
          <w:szCs w:val="26"/>
        </w:rPr>
        <w:tab/>
      </w:r>
      <w:r w:rsidR="00A36CEE">
        <w:rPr>
          <w:rFonts w:ascii="Arial" w:hAnsi="Arial" w:cs="Arial"/>
          <w:i/>
          <w:sz w:val="24"/>
          <w:szCs w:val="26"/>
        </w:rPr>
        <w:tab/>
        <w:t>. . . 02</w:t>
      </w:r>
    </w:p>
    <w:p w14:paraId="48DFC790" w14:textId="1625DAE5" w:rsidR="00657101" w:rsidRPr="00F2134F" w:rsidRDefault="00F2134F" w:rsidP="00A36CEE">
      <w:pPr>
        <w:spacing w:before="240" w:line="240" w:lineRule="auto"/>
        <w:ind w:left="284"/>
        <w:jc w:val="both"/>
        <w:rPr>
          <w:rFonts w:ascii="Arial" w:hAnsi="Arial" w:cs="Arial"/>
          <w:i/>
          <w:sz w:val="24"/>
          <w:szCs w:val="26"/>
        </w:rPr>
      </w:pPr>
      <w:r w:rsidRPr="00F2134F">
        <w:rPr>
          <w:rFonts w:ascii="Arial" w:hAnsi="Arial" w:cs="Arial"/>
          <w:i/>
          <w:sz w:val="24"/>
          <w:szCs w:val="26"/>
        </w:rPr>
        <w:t>Primero- Jurisdicción</w:t>
      </w:r>
      <w:r w:rsidR="00156733">
        <w:rPr>
          <w:rFonts w:ascii="Arial" w:hAnsi="Arial" w:cs="Arial"/>
          <w:i/>
          <w:sz w:val="24"/>
          <w:szCs w:val="26"/>
        </w:rPr>
        <w:tab/>
      </w:r>
      <w:r w:rsidR="00156733">
        <w:rPr>
          <w:rFonts w:ascii="Arial" w:hAnsi="Arial" w:cs="Arial"/>
          <w:i/>
          <w:sz w:val="24"/>
          <w:szCs w:val="26"/>
        </w:rPr>
        <w:tab/>
      </w:r>
      <w:r w:rsidR="00156733">
        <w:rPr>
          <w:rFonts w:ascii="Arial" w:hAnsi="Arial" w:cs="Arial"/>
          <w:i/>
          <w:sz w:val="24"/>
          <w:szCs w:val="26"/>
        </w:rPr>
        <w:tab/>
      </w:r>
      <w:r w:rsidR="00156733">
        <w:rPr>
          <w:rFonts w:ascii="Arial" w:hAnsi="Arial" w:cs="Arial"/>
          <w:i/>
          <w:sz w:val="24"/>
          <w:szCs w:val="26"/>
        </w:rPr>
        <w:tab/>
      </w:r>
      <w:r w:rsidR="00156733">
        <w:rPr>
          <w:rFonts w:ascii="Arial" w:hAnsi="Arial" w:cs="Arial"/>
          <w:i/>
          <w:sz w:val="24"/>
          <w:szCs w:val="26"/>
        </w:rPr>
        <w:tab/>
      </w:r>
      <w:r w:rsidR="00156733">
        <w:rPr>
          <w:rFonts w:ascii="Arial" w:hAnsi="Arial" w:cs="Arial"/>
          <w:i/>
          <w:sz w:val="24"/>
          <w:szCs w:val="26"/>
        </w:rPr>
        <w:tab/>
      </w:r>
      <w:r w:rsidR="00156733">
        <w:rPr>
          <w:rFonts w:ascii="Arial" w:hAnsi="Arial" w:cs="Arial"/>
          <w:i/>
          <w:sz w:val="24"/>
          <w:szCs w:val="26"/>
        </w:rPr>
        <w:tab/>
      </w:r>
      <w:r w:rsidR="00156733">
        <w:rPr>
          <w:rFonts w:ascii="Arial" w:hAnsi="Arial" w:cs="Arial"/>
          <w:i/>
          <w:sz w:val="24"/>
          <w:szCs w:val="26"/>
        </w:rPr>
        <w:tab/>
      </w:r>
      <w:r w:rsidR="00A36CEE">
        <w:rPr>
          <w:rFonts w:ascii="Arial" w:hAnsi="Arial" w:cs="Arial"/>
          <w:i/>
          <w:sz w:val="24"/>
          <w:szCs w:val="26"/>
        </w:rPr>
        <w:t>. . . 02</w:t>
      </w:r>
    </w:p>
    <w:p w14:paraId="46A03187" w14:textId="0939A846" w:rsidR="00657101" w:rsidRPr="00F2134F" w:rsidRDefault="00156733" w:rsidP="00A36CEE">
      <w:pPr>
        <w:spacing w:before="240" w:line="240" w:lineRule="auto"/>
        <w:ind w:left="284"/>
        <w:jc w:val="both"/>
        <w:rPr>
          <w:rFonts w:ascii="Arial" w:hAnsi="Arial" w:cs="Arial"/>
          <w:i/>
          <w:sz w:val="24"/>
          <w:szCs w:val="26"/>
        </w:rPr>
      </w:pPr>
      <w:r w:rsidRPr="00F2134F">
        <w:rPr>
          <w:rFonts w:ascii="Arial" w:hAnsi="Arial" w:cs="Arial"/>
          <w:i/>
          <w:sz w:val="24"/>
          <w:szCs w:val="26"/>
        </w:rPr>
        <w:t>Segundo</w:t>
      </w:r>
      <w:r w:rsidR="00F2134F" w:rsidRPr="00F2134F">
        <w:rPr>
          <w:rFonts w:ascii="Arial" w:hAnsi="Arial" w:cs="Arial"/>
          <w:i/>
          <w:sz w:val="24"/>
          <w:szCs w:val="26"/>
        </w:rPr>
        <w:t xml:space="preserve">. </w:t>
      </w:r>
      <w:r>
        <w:rPr>
          <w:rFonts w:ascii="Arial" w:hAnsi="Arial" w:cs="Arial"/>
          <w:i/>
          <w:sz w:val="24"/>
          <w:szCs w:val="26"/>
        </w:rPr>
        <w:t>Agravios</w:t>
      </w:r>
      <w:r>
        <w:rPr>
          <w:rFonts w:ascii="Arial" w:hAnsi="Arial" w:cs="Arial"/>
          <w:i/>
          <w:sz w:val="24"/>
          <w:szCs w:val="26"/>
        </w:rPr>
        <w:tab/>
      </w:r>
      <w:r>
        <w:rPr>
          <w:rFonts w:ascii="Arial" w:hAnsi="Arial" w:cs="Arial"/>
          <w:i/>
          <w:sz w:val="24"/>
          <w:szCs w:val="26"/>
        </w:rPr>
        <w:tab/>
      </w:r>
      <w:r>
        <w:rPr>
          <w:rFonts w:ascii="Arial" w:hAnsi="Arial" w:cs="Arial"/>
          <w:i/>
          <w:sz w:val="24"/>
          <w:szCs w:val="26"/>
        </w:rPr>
        <w:tab/>
      </w:r>
      <w:r>
        <w:rPr>
          <w:rFonts w:ascii="Arial" w:hAnsi="Arial" w:cs="Arial"/>
          <w:i/>
          <w:sz w:val="24"/>
          <w:szCs w:val="26"/>
        </w:rPr>
        <w:tab/>
      </w:r>
      <w:r>
        <w:rPr>
          <w:rFonts w:ascii="Arial" w:hAnsi="Arial" w:cs="Arial"/>
          <w:i/>
          <w:sz w:val="24"/>
          <w:szCs w:val="26"/>
        </w:rPr>
        <w:tab/>
      </w:r>
      <w:r>
        <w:rPr>
          <w:rFonts w:ascii="Arial" w:hAnsi="Arial" w:cs="Arial"/>
          <w:i/>
          <w:sz w:val="24"/>
          <w:szCs w:val="26"/>
        </w:rPr>
        <w:tab/>
      </w:r>
      <w:r>
        <w:rPr>
          <w:rFonts w:ascii="Arial" w:hAnsi="Arial" w:cs="Arial"/>
          <w:i/>
          <w:sz w:val="24"/>
          <w:szCs w:val="26"/>
        </w:rPr>
        <w:tab/>
      </w:r>
      <w:r>
        <w:rPr>
          <w:rFonts w:ascii="Arial" w:hAnsi="Arial" w:cs="Arial"/>
          <w:i/>
          <w:sz w:val="24"/>
          <w:szCs w:val="26"/>
        </w:rPr>
        <w:tab/>
      </w:r>
      <w:r w:rsidR="00A36CEE">
        <w:rPr>
          <w:rFonts w:ascii="Arial" w:hAnsi="Arial" w:cs="Arial"/>
          <w:i/>
          <w:sz w:val="24"/>
          <w:szCs w:val="26"/>
        </w:rPr>
        <w:t>. . . 03</w:t>
      </w:r>
    </w:p>
    <w:p w14:paraId="401C1240" w14:textId="6F63DD54" w:rsidR="00657101" w:rsidRPr="00F2134F" w:rsidRDefault="00156733" w:rsidP="00A36CEE">
      <w:pPr>
        <w:spacing w:before="240" w:line="240" w:lineRule="auto"/>
        <w:ind w:left="284"/>
        <w:jc w:val="both"/>
        <w:rPr>
          <w:rFonts w:ascii="Arial" w:hAnsi="Arial" w:cs="Arial"/>
          <w:i/>
          <w:sz w:val="24"/>
          <w:szCs w:val="26"/>
        </w:rPr>
      </w:pPr>
      <w:r>
        <w:rPr>
          <w:rFonts w:ascii="Arial" w:hAnsi="Arial" w:cs="Arial"/>
          <w:i/>
          <w:sz w:val="24"/>
          <w:szCs w:val="26"/>
        </w:rPr>
        <w:t>Tercero</w:t>
      </w:r>
      <w:r w:rsidR="00F2134F" w:rsidRPr="00F2134F">
        <w:rPr>
          <w:rFonts w:ascii="Arial" w:hAnsi="Arial" w:cs="Arial"/>
          <w:i/>
          <w:sz w:val="24"/>
          <w:szCs w:val="26"/>
        </w:rPr>
        <w:t xml:space="preserve">. </w:t>
      </w:r>
      <w:r>
        <w:rPr>
          <w:rFonts w:ascii="Arial" w:hAnsi="Arial" w:cs="Arial"/>
          <w:i/>
          <w:sz w:val="24"/>
          <w:szCs w:val="26"/>
        </w:rPr>
        <w:t>Estudio</w:t>
      </w:r>
      <w:r w:rsidR="00F2134F" w:rsidRPr="00F2134F">
        <w:rPr>
          <w:rFonts w:ascii="Arial" w:hAnsi="Arial" w:cs="Arial"/>
          <w:i/>
          <w:sz w:val="24"/>
          <w:szCs w:val="26"/>
        </w:rPr>
        <w:t xml:space="preserve"> de</w:t>
      </w:r>
      <w:r>
        <w:rPr>
          <w:rFonts w:ascii="Arial" w:hAnsi="Arial" w:cs="Arial"/>
          <w:i/>
          <w:sz w:val="24"/>
          <w:szCs w:val="26"/>
        </w:rPr>
        <w:t xml:space="preserve"> los</w:t>
      </w:r>
      <w:r w:rsidR="00F2134F" w:rsidRPr="00F2134F">
        <w:rPr>
          <w:rFonts w:ascii="Arial" w:hAnsi="Arial" w:cs="Arial"/>
          <w:i/>
          <w:sz w:val="24"/>
          <w:szCs w:val="26"/>
        </w:rPr>
        <w:t xml:space="preserve"> </w:t>
      </w:r>
      <w:r>
        <w:rPr>
          <w:rFonts w:ascii="Arial" w:hAnsi="Arial" w:cs="Arial"/>
          <w:i/>
          <w:sz w:val="24"/>
          <w:szCs w:val="26"/>
        </w:rPr>
        <w:t>Agravios</w:t>
      </w:r>
      <w:r>
        <w:rPr>
          <w:rFonts w:ascii="Arial" w:hAnsi="Arial" w:cs="Arial"/>
          <w:i/>
          <w:sz w:val="24"/>
          <w:szCs w:val="26"/>
        </w:rPr>
        <w:tab/>
      </w:r>
      <w:r>
        <w:rPr>
          <w:rFonts w:ascii="Arial" w:hAnsi="Arial" w:cs="Arial"/>
          <w:i/>
          <w:sz w:val="24"/>
          <w:szCs w:val="26"/>
        </w:rPr>
        <w:tab/>
      </w:r>
      <w:r>
        <w:rPr>
          <w:rFonts w:ascii="Arial" w:hAnsi="Arial" w:cs="Arial"/>
          <w:i/>
          <w:sz w:val="24"/>
          <w:szCs w:val="26"/>
        </w:rPr>
        <w:tab/>
      </w:r>
      <w:r>
        <w:rPr>
          <w:rFonts w:ascii="Arial" w:hAnsi="Arial" w:cs="Arial"/>
          <w:i/>
          <w:sz w:val="24"/>
          <w:szCs w:val="26"/>
        </w:rPr>
        <w:tab/>
      </w:r>
      <w:r>
        <w:rPr>
          <w:rFonts w:ascii="Arial" w:hAnsi="Arial" w:cs="Arial"/>
          <w:i/>
          <w:sz w:val="24"/>
          <w:szCs w:val="26"/>
        </w:rPr>
        <w:tab/>
      </w:r>
      <w:r>
        <w:rPr>
          <w:rFonts w:ascii="Arial" w:hAnsi="Arial" w:cs="Arial"/>
          <w:i/>
          <w:sz w:val="24"/>
          <w:szCs w:val="26"/>
        </w:rPr>
        <w:tab/>
      </w:r>
      <w:r w:rsidR="00A36CEE">
        <w:rPr>
          <w:rFonts w:ascii="Arial" w:hAnsi="Arial" w:cs="Arial"/>
          <w:i/>
          <w:sz w:val="24"/>
          <w:szCs w:val="26"/>
        </w:rPr>
        <w:t>. . . 04</w:t>
      </w:r>
    </w:p>
    <w:p w14:paraId="237F5B88" w14:textId="1B1952D2" w:rsidR="00657101" w:rsidRPr="00F2134F" w:rsidRDefault="00156733" w:rsidP="00A36CEE">
      <w:pPr>
        <w:spacing w:before="240" w:line="240" w:lineRule="auto"/>
        <w:ind w:left="284"/>
        <w:jc w:val="both"/>
        <w:rPr>
          <w:rFonts w:ascii="Arial" w:hAnsi="Arial" w:cs="Arial"/>
          <w:i/>
          <w:sz w:val="24"/>
          <w:szCs w:val="26"/>
        </w:rPr>
      </w:pPr>
      <w:r>
        <w:rPr>
          <w:rFonts w:ascii="Arial" w:hAnsi="Arial" w:cs="Arial"/>
          <w:i/>
          <w:sz w:val="24"/>
          <w:szCs w:val="26"/>
        </w:rPr>
        <w:t>Cuarto</w:t>
      </w:r>
      <w:r w:rsidR="00F2134F" w:rsidRPr="00F2134F">
        <w:rPr>
          <w:rFonts w:ascii="Arial" w:hAnsi="Arial" w:cs="Arial"/>
          <w:i/>
          <w:sz w:val="24"/>
          <w:szCs w:val="26"/>
        </w:rPr>
        <w:t xml:space="preserve">. </w:t>
      </w:r>
      <w:r>
        <w:rPr>
          <w:rFonts w:ascii="Arial" w:hAnsi="Arial" w:cs="Arial"/>
          <w:i/>
          <w:sz w:val="24"/>
          <w:szCs w:val="26"/>
        </w:rPr>
        <w:t>Decisión</w:t>
      </w:r>
      <w:r>
        <w:rPr>
          <w:rFonts w:ascii="Arial" w:hAnsi="Arial" w:cs="Arial"/>
          <w:i/>
          <w:sz w:val="24"/>
          <w:szCs w:val="26"/>
        </w:rPr>
        <w:tab/>
      </w:r>
      <w:r>
        <w:rPr>
          <w:rFonts w:ascii="Arial" w:hAnsi="Arial" w:cs="Arial"/>
          <w:i/>
          <w:sz w:val="24"/>
          <w:szCs w:val="26"/>
        </w:rPr>
        <w:tab/>
      </w:r>
      <w:r>
        <w:rPr>
          <w:rFonts w:ascii="Arial" w:hAnsi="Arial" w:cs="Arial"/>
          <w:i/>
          <w:sz w:val="24"/>
          <w:szCs w:val="26"/>
        </w:rPr>
        <w:tab/>
      </w:r>
      <w:r>
        <w:rPr>
          <w:rFonts w:ascii="Arial" w:hAnsi="Arial" w:cs="Arial"/>
          <w:i/>
          <w:sz w:val="24"/>
          <w:szCs w:val="26"/>
        </w:rPr>
        <w:tab/>
      </w:r>
      <w:r>
        <w:rPr>
          <w:rFonts w:ascii="Arial" w:hAnsi="Arial" w:cs="Arial"/>
          <w:i/>
          <w:sz w:val="24"/>
          <w:szCs w:val="26"/>
        </w:rPr>
        <w:tab/>
      </w:r>
      <w:r>
        <w:rPr>
          <w:rFonts w:ascii="Arial" w:hAnsi="Arial" w:cs="Arial"/>
          <w:i/>
          <w:sz w:val="24"/>
          <w:szCs w:val="26"/>
        </w:rPr>
        <w:tab/>
      </w:r>
      <w:r>
        <w:rPr>
          <w:rFonts w:ascii="Arial" w:hAnsi="Arial" w:cs="Arial"/>
          <w:i/>
          <w:sz w:val="24"/>
          <w:szCs w:val="26"/>
        </w:rPr>
        <w:tab/>
      </w:r>
      <w:r>
        <w:rPr>
          <w:rFonts w:ascii="Arial" w:hAnsi="Arial" w:cs="Arial"/>
          <w:i/>
          <w:sz w:val="24"/>
          <w:szCs w:val="26"/>
        </w:rPr>
        <w:tab/>
      </w:r>
      <w:r>
        <w:rPr>
          <w:rFonts w:ascii="Arial" w:hAnsi="Arial" w:cs="Arial"/>
          <w:i/>
          <w:sz w:val="24"/>
          <w:szCs w:val="26"/>
        </w:rPr>
        <w:tab/>
      </w:r>
      <w:r w:rsidR="00A36CEE">
        <w:rPr>
          <w:rFonts w:ascii="Arial" w:hAnsi="Arial" w:cs="Arial"/>
          <w:i/>
          <w:sz w:val="24"/>
          <w:szCs w:val="26"/>
        </w:rPr>
        <w:t>. . . 06</w:t>
      </w:r>
    </w:p>
    <w:p w14:paraId="532E6A1D" w14:textId="386A3F4D" w:rsidR="00657101" w:rsidRPr="00F2134F" w:rsidRDefault="00F2134F" w:rsidP="00A36CEE">
      <w:pPr>
        <w:spacing w:before="240" w:line="240" w:lineRule="auto"/>
        <w:jc w:val="both"/>
        <w:rPr>
          <w:rFonts w:ascii="Arial" w:hAnsi="Arial" w:cs="Arial"/>
          <w:i/>
          <w:sz w:val="24"/>
          <w:szCs w:val="26"/>
        </w:rPr>
      </w:pPr>
      <w:r w:rsidRPr="00F2134F">
        <w:rPr>
          <w:rFonts w:ascii="Arial" w:hAnsi="Arial" w:cs="Arial"/>
          <w:i/>
          <w:sz w:val="24"/>
          <w:szCs w:val="26"/>
        </w:rPr>
        <w:t xml:space="preserve">3. </w:t>
      </w:r>
      <w:r w:rsidR="00156733">
        <w:rPr>
          <w:rFonts w:ascii="Arial" w:hAnsi="Arial" w:cs="Arial"/>
          <w:i/>
          <w:sz w:val="24"/>
          <w:szCs w:val="26"/>
        </w:rPr>
        <w:t>Resuelve</w:t>
      </w:r>
      <w:r w:rsidR="00156733">
        <w:rPr>
          <w:rFonts w:ascii="Arial" w:hAnsi="Arial" w:cs="Arial"/>
          <w:i/>
          <w:sz w:val="24"/>
          <w:szCs w:val="26"/>
        </w:rPr>
        <w:tab/>
      </w:r>
      <w:r w:rsidR="00156733">
        <w:rPr>
          <w:rFonts w:ascii="Arial" w:hAnsi="Arial" w:cs="Arial"/>
          <w:i/>
          <w:sz w:val="24"/>
          <w:szCs w:val="26"/>
        </w:rPr>
        <w:tab/>
      </w:r>
      <w:r w:rsidR="00156733">
        <w:rPr>
          <w:rFonts w:ascii="Arial" w:hAnsi="Arial" w:cs="Arial"/>
          <w:i/>
          <w:sz w:val="24"/>
          <w:szCs w:val="26"/>
        </w:rPr>
        <w:tab/>
      </w:r>
      <w:r w:rsidR="00156733">
        <w:rPr>
          <w:rFonts w:ascii="Arial" w:hAnsi="Arial" w:cs="Arial"/>
          <w:i/>
          <w:sz w:val="24"/>
          <w:szCs w:val="26"/>
        </w:rPr>
        <w:tab/>
      </w:r>
      <w:r w:rsidR="00156733">
        <w:rPr>
          <w:rFonts w:ascii="Arial" w:hAnsi="Arial" w:cs="Arial"/>
          <w:i/>
          <w:sz w:val="24"/>
          <w:szCs w:val="26"/>
        </w:rPr>
        <w:tab/>
      </w:r>
      <w:r w:rsidR="00156733">
        <w:rPr>
          <w:rFonts w:ascii="Arial" w:hAnsi="Arial" w:cs="Arial"/>
          <w:i/>
          <w:sz w:val="24"/>
          <w:szCs w:val="26"/>
        </w:rPr>
        <w:tab/>
      </w:r>
      <w:r w:rsidR="00156733">
        <w:rPr>
          <w:rFonts w:ascii="Arial" w:hAnsi="Arial" w:cs="Arial"/>
          <w:i/>
          <w:sz w:val="24"/>
          <w:szCs w:val="26"/>
        </w:rPr>
        <w:tab/>
      </w:r>
      <w:r w:rsidR="00156733">
        <w:rPr>
          <w:rFonts w:ascii="Arial" w:hAnsi="Arial" w:cs="Arial"/>
          <w:i/>
          <w:sz w:val="24"/>
          <w:szCs w:val="26"/>
        </w:rPr>
        <w:tab/>
      </w:r>
      <w:r w:rsidR="00156733">
        <w:rPr>
          <w:rFonts w:ascii="Arial" w:hAnsi="Arial" w:cs="Arial"/>
          <w:i/>
          <w:sz w:val="24"/>
          <w:szCs w:val="26"/>
        </w:rPr>
        <w:tab/>
      </w:r>
      <w:r w:rsidR="00156733">
        <w:rPr>
          <w:rFonts w:ascii="Arial" w:hAnsi="Arial" w:cs="Arial"/>
          <w:i/>
          <w:sz w:val="24"/>
          <w:szCs w:val="26"/>
        </w:rPr>
        <w:tab/>
      </w:r>
      <w:r w:rsidR="00A36CEE">
        <w:rPr>
          <w:rFonts w:ascii="Arial" w:hAnsi="Arial" w:cs="Arial"/>
          <w:i/>
          <w:sz w:val="24"/>
          <w:szCs w:val="26"/>
        </w:rPr>
        <w:t>. . . 06</w:t>
      </w:r>
    </w:p>
    <w:p w14:paraId="28DA10A6" w14:textId="3569168B" w:rsidR="007875B8" w:rsidRDefault="007875B8" w:rsidP="002417AF">
      <w:pPr>
        <w:tabs>
          <w:tab w:val="center" w:pos="4418"/>
          <w:tab w:val="left" w:pos="6330"/>
        </w:tabs>
        <w:spacing w:line="360" w:lineRule="auto"/>
        <w:jc w:val="center"/>
        <w:rPr>
          <w:rFonts w:ascii="Arial" w:hAnsi="Arial" w:cs="Arial"/>
          <w:sz w:val="4"/>
          <w:szCs w:val="24"/>
        </w:rPr>
      </w:pPr>
    </w:p>
    <w:p w14:paraId="1B92A213" w14:textId="2205BF81" w:rsidR="00A36CEE" w:rsidRDefault="00A36CEE" w:rsidP="002417AF">
      <w:pPr>
        <w:tabs>
          <w:tab w:val="center" w:pos="4418"/>
          <w:tab w:val="left" w:pos="6330"/>
        </w:tabs>
        <w:spacing w:line="360" w:lineRule="auto"/>
        <w:jc w:val="center"/>
        <w:rPr>
          <w:rFonts w:ascii="Arial" w:hAnsi="Arial" w:cs="Arial"/>
          <w:sz w:val="4"/>
          <w:szCs w:val="24"/>
        </w:rPr>
      </w:pPr>
    </w:p>
    <w:p w14:paraId="5190777A" w14:textId="77777777" w:rsidR="00A36CEE" w:rsidRPr="00657101" w:rsidRDefault="00A36CEE" w:rsidP="002417AF">
      <w:pPr>
        <w:tabs>
          <w:tab w:val="center" w:pos="4418"/>
          <w:tab w:val="left" w:pos="6330"/>
        </w:tabs>
        <w:spacing w:line="360" w:lineRule="auto"/>
        <w:jc w:val="center"/>
        <w:rPr>
          <w:rFonts w:ascii="Arial" w:hAnsi="Arial" w:cs="Arial"/>
          <w:sz w:val="4"/>
          <w:szCs w:val="24"/>
        </w:rPr>
      </w:pPr>
    </w:p>
    <w:p w14:paraId="50BD8BF1" w14:textId="5F35B062" w:rsidR="007875B8" w:rsidRDefault="007875B8" w:rsidP="002417AF">
      <w:pPr>
        <w:tabs>
          <w:tab w:val="center" w:pos="4418"/>
          <w:tab w:val="left" w:pos="6330"/>
        </w:tabs>
        <w:spacing w:line="360" w:lineRule="auto"/>
        <w:jc w:val="center"/>
        <w:rPr>
          <w:rFonts w:ascii="Arial" w:hAnsi="Arial" w:cs="Arial"/>
          <w:b/>
          <w:sz w:val="24"/>
          <w:szCs w:val="24"/>
        </w:rPr>
      </w:pPr>
      <w:r w:rsidRPr="00EE4752">
        <w:rPr>
          <w:rFonts w:ascii="Arial" w:hAnsi="Arial" w:cs="Arial"/>
          <w:b/>
          <w:sz w:val="24"/>
          <w:szCs w:val="24"/>
        </w:rPr>
        <w:lastRenderedPageBreak/>
        <w:t>GLOSARIO</w:t>
      </w:r>
    </w:p>
    <w:p w14:paraId="5BF36638" w14:textId="29BC782B" w:rsidR="00156733" w:rsidRDefault="00CE6BCA" w:rsidP="00A36CEE">
      <w:pPr>
        <w:tabs>
          <w:tab w:val="center" w:pos="4418"/>
          <w:tab w:val="left" w:pos="6330"/>
        </w:tabs>
        <w:spacing w:line="240" w:lineRule="auto"/>
        <w:ind w:left="4395" w:hanging="4395"/>
        <w:jc w:val="both"/>
        <w:rPr>
          <w:rFonts w:ascii="Arial" w:hAnsi="Arial" w:cs="Arial"/>
          <w:i/>
          <w:sz w:val="24"/>
          <w:szCs w:val="24"/>
        </w:rPr>
      </w:pPr>
      <w:r>
        <w:rPr>
          <w:rFonts w:ascii="Times New Roman" w:eastAsia="Times New Roman" w:hAnsi="Times New Roman" w:cs="Times New Roman"/>
          <w:noProof/>
          <w:color w:val="000000"/>
          <w:sz w:val="24"/>
          <w:szCs w:val="24"/>
        </w:rPr>
        <w:drawing>
          <wp:anchor distT="0" distB="0" distL="114300" distR="114300" simplePos="0" relativeHeight="251661312" behindDoc="1" locked="0" layoutInCell="1" allowOverlap="1" wp14:anchorId="41DEC35E" wp14:editId="199B5397">
            <wp:simplePos x="0" y="0"/>
            <wp:positionH relativeFrom="leftMargin">
              <wp:posOffset>6322060</wp:posOffset>
            </wp:positionH>
            <wp:positionV relativeFrom="paragraph">
              <wp:posOffset>114935</wp:posOffset>
            </wp:positionV>
            <wp:extent cx="1024255" cy="1261745"/>
            <wp:effectExtent l="0" t="0" r="4445" b="0"/>
            <wp:wrapNone/>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156733">
        <w:rPr>
          <w:rFonts w:ascii="Arial" w:hAnsi="Arial" w:cs="Arial"/>
          <w:i/>
          <w:sz w:val="24"/>
          <w:szCs w:val="24"/>
        </w:rPr>
        <w:t>Constitución Federal</w:t>
      </w:r>
      <w:r w:rsidR="00156733">
        <w:rPr>
          <w:rFonts w:ascii="Arial" w:hAnsi="Arial" w:cs="Arial"/>
          <w:i/>
          <w:sz w:val="24"/>
          <w:szCs w:val="24"/>
        </w:rPr>
        <w:tab/>
        <w:t>Constitución Política de los Estados Unidos Mexicanos.</w:t>
      </w:r>
    </w:p>
    <w:p w14:paraId="7F1951DA" w14:textId="4B5EBDE7" w:rsidR="00156733" w:rsidRDefault="00156733" w:rsidP="00A36CEE">
      <w:pPr>
        <w:tabs>
          <w:tab w:val="center" w:pos="4418"/>
          <w:tab w:val="left" w:pos="6330"/>
        </w:tabs>
        <w:spacing w:line="240" w:lineRule="auto"/>
        <w:ind w:left="4395" w:hanging="4395"/>
        <w:jc w:val="both"/>
        <w:rPr>
          <w:rFonts w:ascii="Arial" w:hAnsi="Arial" w:cs="Arial"/>
          <w:i/>
          <w:sz w:val="24"/>
          <w:szCs w:val="24"/>
        </w:rPr>
      </w:pPr>
      <w:r>
        <w:rPr>
          <w:rFonts w:ascii="Arial" w:hAnsi="Arial" w:cs="Arial"/>
          <w:i/>
          <w:sz w:val="24"/>
          <w:szCs w:val="24"/>
        </w:rPr>
        <w:t>Constitución Local</w:t>
      </w:r>
      <w:r>
        <w:rPr>
          <w:rFonts w:ascii="Arial" w:hAnsi="Arial" w:cs="Arial"/>
          <w:i/>
          <w:sz w:val="24"/>
          <w:szCs w:val="24"/>
        </w:rPr>
        <w:tab/>
        <w:t>Constitución Política del Estado libre y Soberano de Oaxaca.</w:t>
      </w:r>
    </w:p>
    <w:p w14:paraId="0CA834FE" w14:textId="76A45C54" w:rsidR="00156733" w:rsidRDefault="00156733" w:rsidP="00A36CEE">
      <w:pPr>
        <w:tabs>
          <w:tab w:val="center" w:pos="4418"/>
          <w:tab w:val="left" w:pos="6330"/>
        </w:tabs>
        <w:spacing w:line="240" w:lineRule="auto"/>
        <w:ind w:left="4395" w:hanging="4395"/>
        <w:jc w:val="both"/>
        <w:rPr>
          <w:rFonts w:ascii="Arial" w:hAnsi="Arial" w:cs="Arial"/>
          <w:i/>
          <w:sz w:val="24"/>
          <w:szCs w:val="24"/>
        </w:rPr>
      </w:pPr>
      <w:r>
        <w:rPr>
          <w:rFonts w:ascii="Arial" w:hAnsi="Arial" w:cs="Arial"/>
          <w:i/>
          <w:sz w:val="24"/>
          <w:szCs w:val="24"/>
        </w:rPr>
        <w:t>Ley de Procedimiento</w:t>
      </w:r>
      <w:r>
        <w:rPr>
          <w:rFonts w:ascii="Arial" w:hAnsi="Arial" w:cs="Arial"/>
          <w:i/>
          <w:sz w:val="24"/>
          <w:szCs w:val="24"/>
        </w:rPr>
        <w:tab/>
        <w:t>Ley de Procedimiento y Justicia Administrativa para el Estado de Oaxaca.</w:t>
      </w:r>
    </w:p>
    <w:p w14:paraId="1A76F5AF" w14:textId="4B11249E" w:rsidR="00156733" w:rsidRDefault="00156733" w:rsidP="00A36CEE">
      <w:pPr>
        <w:tabs>
          <w:tab w:val="center" w:pos="4418"/>
          <w:tab w:val="left" w:pos="6330"/>
        </w:tabs>
        <w:spacing w:line="240" w:lineRule="auto"/>
        <w:ind w:left="4395" w:hanging="4395"/>
        <w:jc w:val="both"/>
        <w:rPr>
          <w:rFonts w:ascii="Arial" w:hAnsi="Arial" w:cs="Arial"/>
          <w:i/>
          <w:sz w:val="24"/>
          <w:szCs w:val="24"/>
        </w:rPr>
      </w:pPr>
      <w:r>
        <w:rPr>
          <w:rFonts w:ascii="Arial" w:hAnsi="Arial" w:cs="Arial"/>
          <w:i/>
          <w:sz w:val="24"/>
          <w:szCs w:val="24"/>
        </w:rPr>
        <w:t>Ley Orgánica</w:t>
      </w:r>
      <w:r>
        <w:rPr>
          <w:rFonts w:ascii="Arial" w:hAnsi="Arial" w:cs="Arial"/>
          <w:i/>
          <w:sz w:val="24"/>
          <w:szCs w:val="24"/>
        </w:rPr>
        <w:tab/>
        <w:t>Ley Orgánica del Tribunal de Justicia Administrativa</w:t>
      </w:r>
      <w:r w:rsidR="008178B5">
        <w:rPr>
          <w:rFonts w:ascii="Arial" w:hAnsi="Arial" w:cs="Arial"/>
          <w:i/>
          <w:sz w:val="24"/>
          <w:szCs w:val="24"/>
        </w:rPr>
        <w:t xml:space="preserve"> y Combate a la Corrupción del Estado de Oaxaca</w:t>
      </w:r>
      <w:r>
        <w:rPr>
          <w:rFonts w:ascii="Arial" w:hAnsi="Arial" w:cs="Arial"/>
          <w:i/>
          <w:sz w:val="24"/>
          <w:szCs w:val="24"/>
        </w:rPr>
        <w:t>.</w:t>
      </w:r>
    </w:p>
    <w:p w14:paraId="25F23C7C" w14:textId="77777777" w:rsidR="00156733" w:rsidRPr="00156733" w:rsidRDefault="00156733" w:rsidP="002417AF">
      <w:pPr>
        <w:spacing w:line="360" w:lineRule="auto"/>
        <w:jc w:val="center"/>
        <w:rPr>
          <w:rFonts w:ascii="Arial" w:hAnsi="Arial" w:cs="Arial"/>
          <w:bCs/>
          <w:sz w:val="8"/>
          <w:szCs w:val="26"/>
        </w:rPr>
      </w:pPr>
    </w:p>
    <w:p w14:paraId="3255C035" w14:textId="02D0F922" w:rsidR="007875B8" w:rsidRPr="00CB6405" w:rsidRDefault="007875B8" w:rsidP="002417AF">
      <w:pPr>
        <w:spacing w:line="360" w:lineRule="auto"/>
        <w:jc w:val="center"/>
        <w:rPr>
          <w:rFonts w:ascii="Arial" w:hAnsi="Arial" w:cs="Arial"/>
          <w:b/>
          <w:bCs/>
          <w:sz w:val="26"/>
          <w:szCs w:val="26"/>
        </w:rPr>
      </w:pPr>
      <w:r>
        <w:rPr>
          <w:rFonts w:ascii="Arial" w:hAnsi="Arial" w:cs="Arial"/>
          <w:b/>
          <w:bCs/>
          <w:sz w:val="26"/>
          <w:szCs w:val="26"/>
        </w:rPr>
        <w:t xml:space="preserve">1. </w:t>
      </w:r>
      <w:r w:rsidRPr="00CB6405">
        <w:rPr>
          <w:rFonts w:ascii="Arial" w:hAnsi="Arial" w:cs="Arial"/>
          <w:b/>
          <w:bCs/>
          <w:sz w:val="26"/>
          <w:szCs w:val="26"/>
        </w:rPr>
        <w:t>R E S U L T A N D O</w:t>
      </w:r>
    </w:p>
    <w:p w14:paraId="5EC95681" w14:textId="69E5D1B9" w:rsidR="00643C79" w:rsidRPr="00EE4752" w:rsidRDefault="00D82372" w:rsidP="00763651">
      <w:pPr>
        <w:spacing w:line="360" w:lineRule="auto"/>
        <w:ind w:firstLine="709"/>
        <w:jc w:val="both"/>
        <w:rPr>
          <w:rFonts w:ascii="Arial" w:hAnsi="Arial" w:cs="Arial"/>
          <w:bCs/>
          <w:spacing w:val="-3"/>
          <w:sz w:val="26"/>
          <w:szCs w:val="26"/>
          <w:lang w:val="es-ES_tradnl"/>
        </w:rPr>
      </w:pPr>
      <w:r w:rsidRPr="00EE4752">
        <w:rPr>
          <w:rFonts w:ascii="Arial" w:hAnsi="Arial" w:cs="Arial"/>
          <w:b/>
          <w:spacing w:val="-3"/>
          <w:sz w:val="26"/>
          <w:szCs w:val="26"/>
          <w:lang w:val="es-ES_tradnl"/>
        </w:rPr>
        <w:t>PRIMERO.</w:t>
      </w:r>
      <w:r w:rsidR="00E43D1A" w:rsidRPr="00EE4752">
        <w:rPr>
          <w:rFonts w:ascii="Arial" w:hAnsi="Arial" w:cs="Arial"/>
          <w:bCs/>
          <w:spacing w:val="-3"/>
          <w:sz w:val="26"/>
          <w:szCs w:val="26"/>
          <w:lang w:val="es-ES_tradnl"/>
        </w:rPr>
        <w:t xml:space="preserve"> </w:t>
      </w:r>
      <w:r w:rsidR="003F065E" w:rsidRPr="00B63C94">
        <w:rPr>
          <w:rFonts w:ascii="Arial" w:hAnsi="Arial" w:cs="Arial"/>
          <w:b/>
          <w:bCs/>
          <w:spacing w:val="-3"/>
          <w:sz w:val="26"/>
          <w:szCs w:val="26"/>
          <w:lang w:val="es-ES_tradnl"/>
        </w:rPr>
        <w:t>RECURSO DE REVISIÓN</w:t>
      </w:r>
      <w:r w:rsidR="00643C79" w:rsidRPr="00B63C94">
        <w:rPr>
          <w:rFonts w:ascii="Arial" w:hAnsi="Arial" w:cs="Arial"/>
          <w:b/>
          <w:bCs/>
          <w:spacing w:val="-3"/>
          <w:sz w:val="26"/>
          <w:szCs w:val="26"/>
          <w:lang w:val="es-ES_tradnl"/>
        </w:rPr>
        <w:t>.</w:t>
      </w:r>
    </w:p>
    <w:p w14:paraId="1C24ED6B" w14:textId="692B5DDC" w:rsidR="008D7563" w:rsidRPr="00254021" w:rsidRDefault="002417AF" w:rsidP="00254021">
      <w:pPr>
        <w:spacing w:line="360" w:lineRule="auto"/>
        <w:ind w:firstLine="567"/>
        <w:jc w:val="both"/>
        <w:rPr>
          <w:rFonts w:ascii="Arial" w:hAnsi="Arial" w:cs="Arial"/>
          <w:bCs/>
          <w:sz w:val="26"/>
          <w:szCs w:val="26"/>
        </w:rPr>
      </w:pPr>
      <w:r>
        <w:rPr>
          <w:rFonts w:ascii="Arial" w:eastAsia="Times New Roman" w:hAnsi="Arial" w:cs="Arial"/>
          <w:sz w:val="26"/>
          <w:szCs w:val="26"/>
          <w:lang w:val="es-ES_tradnl" w:eastAsia="es-ES"/>
        </w:rPr>
        <w:t xml:space="preserve">2. </w:t>
      </w:r>
      <w:r w:rsidR="00596348" w:rsidRPr="000D730C">
        <w:rPr>
          <w:rFonts w:ascii="Arial" w:eastAsia="Times New Roman" w:hAnsi="Arial" w:cs="Arial"/>
          <w:sz w:val="26"/>
          <w:szCs w:val="26"/>
          <w:lang w:val="es-ES_tradnl" w:eastAsia="es-ES"/>
        </w:rPr>
        <w:t>Por escrito presentado el doce de mayo de dos mil veintitrés</w:t>
      </w:r>
      <w:r w:rsidR="00657101">
        <w:rPr>
          <w:rFonts w:ascii="Arial" w:eastAsia="Times New Roman" w:hAnsi="Arial" w:cs="Arial"/>
          <w:sz w:val="26"/>
          <w:szCs w:val="26"/>
          <w:lang w:val="es-ES_tradnl" w:eastAsia="es-ES"/>
        </w:rPr>
        <w:t xml:space="preserve"> (12/05/2023)</w:t>
      </w:r>
      <w:r w:rsidR="00596348" w:rsidRPr="000D730C">
        <w:rPr>
          <w:rFonts w:ascii="Arial" w:eastAsia="Times New Roman" w:hAnsi="Arial" w:cs="Arial"/>
          <w:sz w:val="26"/>
          <w:szCs w:val="26"/>
          <w:lang w:val="es-ES_tradnl" w:eastAsia="es-ES"/>
        </w:rPr>
        <w:t xml:space="preserve">, en la Oficialía de Partes Común de este Tribunal, con residencia en esta ciudad, por propio derecho </w:t>
      </w:r>
      <w:r w:rsidR="00596348" w:rsidRPr="000D730C">
        <w:rPr>
          <w:rFonts w:ascii="Arial" w:eastAsia="Times New Roman" w:hAnsi="Arial" w:cs="Arial"/>
          <w:bCs/>
          <w:sz w:val="26"/>
          <w:szCs w:val="26"/>
          <w:lang w:val="es-ES_tradnl" w:eastAsia="es-ES"/>
        </w:rPr>
        <w:t xml:space="preserve">el </w:t>
      </w:r>
      <w:r w:rsidR="00596348" w:rsidRPr="000D730C">
        <w:rPr>
          <w:rFonts w:ascii="Arial" w:hAnsi="Arial" w:cs="Arial"/>
          <w:b/>
          <w:bCs/>
          <w:spacing w:val="-3"/>
          <w:sz w:val="26"/>
          <w:szCs w:val="26"/>
          <w:lang w:val="es-ES_tradnl"/>
        </w:rPr>
        <w:t>licenciado Diego Miguel Gregorio, Jefe de Departamento de lo Contencioso y Administrativo dependiente de la Dirección de Asuntos Jurídicos de los Servicios de Salud de Oaxaca</w:t>
      </w:r>
      <w:r w:rsidR="00596348" w:rsidRPr="000D730C">
        <w:rPr>
          <w:rFonts w:ascii="Arial" w:eastAsia="Times New Roman" w:hAnsi="Arial" w:cs="Arial"/>
          <w:sz w:val="26"/>
          <w:szCs w:val="26"/>
          <w:lang w:val="es-ES_tradnl" w:eastAsia="es-ES"/>
        </w:rPr>
        <w:t xml:space="preserve">, </w:t>
      </w:r>
      <w:r w:rsidR="00235538" w:rsidRPr="000D730C">
        <w:rPr>
          <w:rFonts w:ascii="Arial" w:eastAsia="Times New Roman" w:hAnsi="Arial" w:cs="Arial"/>
          <w:sz w:val="26"/>
          <w:szCs w:val="26"/>
          <w:lang w:val="es-ES_tradnl" w:eastAsia="es-ES"/>
        </w:rPr>
        <w:t xml:space="preserve">promovió recurso de revisión en contra del </w:t>
      </w:r>
      <w:r w:rsidR="0069057A" w:rsidRPr="000D730C">
        <w:rPr>
          <w:rFonts w:ascii="Arial" w:eastAsia="Times New Roman" w:hAnsi="Arial" w:cs="Arial"/>
          <w:sz w:val="26"/>
          <w:szCs w:val="26"/>
          <w:lang w:val="es-ES_tradnl" w:eastAsia="es-ES"/>
        </w:rPr>
        <w:t>acuerdo de diecinueve de abril de</w:t>
      </w:r>
      <w:r w:rsidR="0089592F">
        <w:rPr>
          <w:rFonts w:ascii="Arial" w:eastAsia="Times New Roman" w:hAnsi="Arial" w:cs="Arial"/>
          <w:sz w:val="26"/>
          <w:szCs w:val="26"/>
          <w:lang w:val="es-ES_tradnl" w:eastAsia="es-ES"/>
        </w:rPr>
        <w:t xml:space="preserve"> dos mil </w:t>
      </w:r>
      <w:r w:rsidR="0089592F" w:rsidRPr="0089592F">
        <w:rPr>
          <w:rFonts w:ascii="Arial" w:eastAsia="Times New Roman" w:hAnsi="Arial" w:cs="Arial"/>
          <w:sz w:val="26"/>
          <w:szCs w:val="26"/>
          <w:lang w:val="es-ES_tradnl" w:eastAsia="es-ES"/>
        </w:rPr>
        <w:t>veintitrés</w:t>
      </w:r>
      <w:r w:rsidR="00657101">
        <w:rPr>
          <w:rFonts w:ascii="Arial" w:eastAsia="Times New Roman" w:hAnsi="Arial" w:cs="Arial"/>
          <w:sz w:val="26"/>
          <w:szCs w:val="26"/>
          <w:lang w:val="es-ES_tradnl" w:eastAsia="es-ES"/>
        </w:rPr>
        <w:t xml:space="preserve"> (19/04/2023)</w:t>
      </w:r>
      <w:r w:rsidR="0069057A" w:rsidRPr="0089592F">
        <w:rPr>
          <w:rFonts w:ascii="Arial" w:eastAsia="Times New Roman" w:hAnsi="Arial" w:cs="Arial"/>
          <w:sz w:val="26"/>
          <w:szCs w:val="26"/>
          <w:lang w:val="es-ES_tradnl" w:eastAsia="es-ES"/>
        </w:rPr>
        <w:t>,</w:t>
      </w:r>
      <w:r w:rsidR="0069057A" w:rsidRPr="000D730C">
        <w:rPr>
          <w:rFonts w:ascii="Arial" w:eastAsia="Times New Roman" w:hAnsi="Arial" w:cs="Arial"/>
          <w:sz w:val="26"/>
          <w:szCs w:val="26"/>
          <w:lang w:val="es-ES_tradnl" w:eastAsia="es-ES"/>
        </w:rPr>
        <w:t xml:space="preserve"> dictado por la</w:t>
      </w:r>
      <w:r w:rsidR="009D62FC" w:rsidRPr="000D730C">
        <w:rPr>
          <w:rFonts w:ascii="Arial" w:eastAsia="Times New Roman" w:hAnsi="Arial" w:cs="Arial"/>
          <w:sz w:val="26"/>
          <w:szCs w:val="26"/>
          <w:lang w:val="es-ES_tradnl" w:eastAsia="es-ES"/>
        </w:rPr>
        <w:t xml:space="preserve"> otrora</w:t>
      </w:r>
      <w:r w:rsidR="0069057A" w:rsidRPr="000D730C">
        <w:rPr>
          <w:rFonts w:ascii="Arial" w:eastAsia="Times New Roman" w:hAnsi="Arial" w:cs="Arial"/>
          <w:sz w:val="26"/>
          <w:szCs w:val="26"/>
          <w:lang w:val="es-ES_tradnl" w:eastAsia="es-ES"/>
        </w:rPr>
        <w:t xml:space="preserve"> </w:t>
      </w:r>
      <w:r w:rsidR="0069057A" w:rsidRPr="000D730C">
        <w:rPr>
          <w:rFonts w:ascii="Arial" w:eastAsia="Times New Roman" w:hAnsi="Arial" w:cs="Arial"/>
          <w:bCs/>
          <w:sz w:val="26"/>
          <w:szCs w:val="26"/>
          <w:lang w:val="es-ES_tradnl" w:eastAsia="es-ES"/>
        </w:rPr>
        <w:t xml:space="preserve">Tercera Sala Unitaria </w:t>
      </w:r>
      <w:r w:rsidR="003F065E" w:rsidRPr="000D730C">
        <w:rPr>
          <w:rFonts w:ascii="Arial" w:eastAsia="Times New Roman" w:hAnsi="Arial" w:cs="Arial"/>
          <w:bCs/>
          <w:sz w:val="26"/>
          <w:szCs w:val="26"/>
          <w:lang w:val="es-ES_tradnl" w:eastAsia="es-ES"/>
        </w:rPr>
        <w:t xml:space="preserve">de </w:t>
      </w:r>
      <w:r w:rsidR="003F065E" w:rsidRPr="00254021">
        <w:rPr>
          <w:rFonts w:ascii="Arial" w:hAnsi="Arial" w:cs="Arial"/>
          <w:bCs/>
          <w:sz w:val="26"/>
          <w:szCs w:val="26"/>
        </w:rPr>
        <w:t>este Tribunal.</w:t>
      </w:r>
      <w:r w:rsidR="00A80FD9">
        <w:rPr>
          <w:rFonts w:ascii="Arial" w:hAnsi="Arial" w:cs="Arial"/>
          <w:bCs/>
          <w:sz w:val="26"/>
          <w:szCs w:val="26"/>
        </w:rPr>
        <w:t xml:space="preserve"> - - - - - - - - - - - - - - - - - - - - - - - - - - -</w:t>
      </w:r>
    </w:p>
    <w:p w14:paraId="645A417E" w14:textId="4FB4E109" w:rsidR="00596348" w:rsidRPr="00254021" w:rsidRDefault="0069057A" w:rsidP="00763651">
      <w:pPr>
        <w:spacing w:line="360" w:lineRule="auto"/>
        <w:ind w:firstLine="709"/>
        <w:rPr>
          <w:rFonts w:ascii="Arial" w:hAnsi="Arial" w:cs="Arial"/>
          <w:b/>
          <w:bCs/>
          <w:sz w:val="26"/>
          <w:szCs w:val="26"/>
        </w:rPr>
      </w:pPr>
      <w:r w:rsidRPr="00254021">
        <w:rPr>
          <w:rFonts w:ascii="Arial" w:hAnsi="Arial" w:cs="Arial"/>
          <w:b/>
          <w:bCs/>
          <w:sz w:val="26"/>
          <w:szCs w:val="26"/>
        </w:rPr>
        <w:t xml:space="preserve">SEGUNDO. </w:t>
      </w:r>
      <w:r w:rsidR="009E1ACE" w:rsidRPr="00254021">
        <w:rPr>
          <w:rFonts w:ascii="Arial" w:hAnsi="Arial" w:cs="Arial"/>
          <w:b/>
          <w:bCs/>
          <w:sz w:val="26"/>
          <w:szCs w:val="26"/>
        </w:rPr>
        <w:t>ACUERDO RECURRIDO</w:t>
      </w:r>
      <w:r w:rsidR="00596348" w:rsidRPr="00254021">
        <w:rPr>
          <w:rFonts w:ascii="Arial" w:hAnsi="Arial" w:cs="Arial"/>
          <w:b/>
          <w:bCs/>
          <w:sz w:val="26"/>
          <w:szCs w:val="26"/>
        </w:rPr>
        <w:t>.</w:t>
      </w:r>
    </w:p>
    <w:p w14:paraId="253E59FF" w14:textId="255B85BC" w:rsidR="00B0089F" w:rsidRPr="002417AF" w:rsidRDefault="002417AF" w:rsidP="002417AF">
      <w:pPr>
        <w:spacing w:line="360" w:lineRule="auto"/>
        <w:ind w:right="48" w:firstLine="567"/>
        <w:jc w:val="both"/>
        <w:rPr>
          <w:rFonts w:ascii="Arial" w:hAnsi="Arial" w:cs="Arial"/>
          <w:bCs/>
          <w:spacing w:val="-3"/>
          <w:sz w:val="26"/>
          <w:szCs w:val="26"/>
          <w:lang w:val="es-ES_tradnl"/>
        </w:rPr>
      </w:pPr>
      <w:r>
        <w:rPr>
          <w:rFonts w:ascii="Arial" w:hAnsi="Arial" w:cs="Arial"/>
          <w:bCs/>
          <w:spacing w:val="-3"/>
          <w:sz w:val="26"/>
          <w:szCs w:val="26"/>
          <w:lang w:val="es-ES_tradnl"/>
        </w:rPr>
        <w:t xml:space="preserve">3. </w:t>
      </w:r>
      <w:r w:rsidR="003F065E" w:rsidRPr="002417AF">
        <w:rPr>
          <w:rFonts w:ascii="Arial" w:hAnsi="Arial" w:cs="Arial"/>
          <w:bCs/>
          <w:spacing w:val="-3"/>
          <w:sz w:val="26"/>
          <w:szCs w:val="26"/>
          <w:lang w:val="es-ES_tradnl"/>
        </w:rPr>
        <w:t>Por auto de diecinueve de ab</w:t>
      </w:r>
      <w:r w:rsidR="00B0089F" w:rsidRPr="002417AF">
        <w:rPr>
          <w:rFonts w:ascii="Arial" w:hAnsi="Arial" w:cs="Arial"/>
          <w:bCs/>
          <w:spacing w:val="-3"/>
          <w:sz w:val="26"/>
          <w:szCs w:val="26"/>
          <w:lang w:val="es-ES_tradnl"/>
        </w:rPr>
        <w:t>ril del dos mil veintitrés</w:t>
      </w:r>
      <w:r w:rsidR="00254021">
        <w:rPr>
          <w:rFonts w:ascii="Arial" w:hAnsi="Arial" w:cs="Arial"/>
          <w:bCs/>
          <w:spacing w:val="-3"/>
          <w:sz w:val="26"/>
          <w:szCs w:val="26"/>
          <w:lang w:val="es-ES_tradnl"/>
        </w:rPr>
        <w:t xml:space="preserve"> (19/04/2023)</w:t>
      </w:r>
      <w:r w:rsidR="00B0089F" w:rsidRPr="002417AF">
        <w:rPr>
          <w:rFonts w:ascii="Arial" w:hAnsi="Arial" w:cs="Arial"/>
          <w:bCs/>
          <w:spacing w:val="-3"/>
          <w:sz w:val="26"/>
          <w:szCs w:val="26"/>
          <w:lang w:val="es-ES_tradnl"/>
        </w:rPr>
        <w:t xml:space="preserve">, </w:t>
      </w:r>
      <w:r w:rsidR="00254021">
        <w:rPr>
          <w:rFonts w:ascii="Arial" w:hAnsi="Arial" w:cs="Arial"/>
          <w:bCs/>
          <w:spacing w:val="-3"/>
          <w:sz w:val="26"/>
          <w:szCs w:val="26"/>
          <w:lang w:val="es-ES_tradnl"/>
        </w:rPr>
        <w:t xml:space="preserve">dictado dentro del juicio de nulidad 0036/2023, </w:t>
      </w:r>
      <w:r w:rsidR="00B0089F" w:rsidRPr="002417AF">
        <w:rPr>
          <w:rFonts w:ascii="Arial" w:hAnsi="Arial" w:cs="Arial"/>
          <w:bCs/>
          <w:spacing w:val="-3"/>
          <w:sz w:val="26"/>
          <w:szCs w:val="26"/>
          <w:lang w:val="es-ES_tradnl"/>
        </w:rPr>
        <w:t>la T</w:t>
      </w:r>
      <w:r w:rsidR="003F065E" w:rsidRPr="002417AF">
        <w:rPr>
          <w:rFonts w:ascii="Arial" w:hAnsi="Arial" w:cs="Arial"/>
          <w:bCs/>
          <w:spacing w:val="-3"/>
          <w:sz w:val="26"/>
          <w:szCs w:val="26"/>
          <w:lang w:val="es-ES_tradnl"/>
        </w:rPr>
        <w:t xml:space="preserve">ercera Sala Unitaria </w:t>
      </w:r>
      <w:r w:rsidR="00254021">
        <w:rPr>
          <w:rFonts w:ascii="Arial" w:hAnsi="Arial" w:cs="Arial"/>
          <w:bCs/>
          <w:spacing w:val="-3"/>
          <w:sz w:val="26"/>
          <w:szCs w:val="26"/>
          <w:lang w:val="es-ES_tradnl"/>
        </w:rPr>
        <w:t xml:space="preserve">de Primera Instancia </w:t>
      </w:r>
      <w:r w:rsidR="003F065E" w:rsidRPr="002417AF">
        <w:rPr>
          <w:rFonts w:ascii="Arial" w:hAnsi="Arial" w:cs="Arial"/>
          <w:b/>
          <w:bCs/>
          <w:spacing w:val="-3"/>
          <w:sz w:val="26"/>
          <w:szCs w:val="26"/>
          <w:lang w:val="es-ES_tradnl"/>
        </w:rPr>
        <w:t>desech</w:t>
      </w:r>
      <w:r w:rsidR="00B0089F" w:rsidRPr="002417AF">
        <w:rPr>
          <w:rFonts w:ascii="Arial" w:hAnsi="Arial" w:cs="Arial"/>
          <w:b/>
          <w:bCs/>
          <w:spacing w:val="-3"/>
          <w:sz w:val="26"/>
          <w:szCs w:val="26"/>
          <w:lang w:val="es-ES_tradnl"/>
        </w:rPr>
        <w:t>ó</w:t>
      </w:r>
      <w:r w:rsidR="003F065E" w:rsidRPr="002417AF">
        <w:rPr>
          <w:rFonts w:ascii="Arial" w:hAnsi="Arial" w:cs="Arial"/>
          <w:b/>
          <w:bCs/>
          <w:spacing w:val="-3"/>
          <w:sz w:val="26"/>
          <w:szCs w:val="26"/>
          <w:lang w:val="es-ES_tradnl"/>
        </w:rPr>
        <w:t xml:space="preserve"> la demanda</w:t>
      </w:r>
      <w:r w:rsidR="003F065E" w:rsidRPr="002417AF">
        <w:rPr>
          <w:rFonts w:ascii="Arial" w:hAnsi="Arial" w:cs="Arial"/>
          <w:bCs/>
          <w:spacing w:val="-3"/>
          <w:sz w:val="26"/>
          <w:szCs w:val="26"/>
          <w:lang w:val="es-ES_tradnl"/>
        </w:rPr>
        <w:t>,</w:t>
      </w:r>
      <w:r w:rsidR="00F762F3" w:rsidRPr="002417AF">
        <w:rPr>
          <w:rFonts w:ascii="Arial" w:hAnsi="Arial" w:cs="Arial"/>
          <w:bCs/>
          <w:spacing w:val="-3"/>
          <w:sz w:val="26"/>
          <w:szCs w:val="26"/>
          <w:lang w:val="es-ES_tradnl"/>
        </w:rPr>
        <w:t xml:space="preserve"> </w:t>
      </w:r>
      <w:r w:rsidR="008A2895" w:rsidRPr="002417AF">
        <w:rPr>
          <w:rFonts w:ascii="Arial" w:hAnsi="Arial" w:cs="Arial"/>
          <w:bCs/>
          <w:spacing w:val="-3"/>
          <w:sz w:val="26"/>
          <w:szCs w:val="26"/>
          <w:lang w:val="es-ES_tradnl"/>
        </w:rPr>
        <w:t xml:space="preserve">con </w:t>
      </w:r>
      <w:r w:rsidR="00E46DCF" w:rsidRPr="002417AF">
        <w:rPr>
          <w:rFonts w:ascii="Arial" w:hAnsi="Arial" w:cs="Arial"/>
          <w:bCs/>
          <w:spacing w:val="-3"/>
          <w:sz w:val="26"/>
          <w:szCs w:val="26"/>
          <w:lang w:val="es-ES_tradnl"/>
        </w:rPr>
        <w:t>base</w:t>
      </w:r>
      <w:r w:rsidR="008A2895" w:rsidRPr="002417AF">
        <w:rPr>
          <w:rFonts w:ascii="Arial" w:hAnsi="Arial" w:cs="Arial"/>
          <w:bCs/>
          <w:spacing w:val="-3"/>
          <w:sz w:val="26"/>
          <w:szCs w:val="26"/>
          <w:lang w:val="es-ES_tradnl"/>
        </w:rPr>
        <w:t>, en lo que importa,</w:t>
      </w:r>
      <w:r w:rsidR="00434197" w:rsidRPr="002417AF">
        <w:rPr>
          <w:rFonts w:ascii="Arial" w:hAnsi="Arial" w:cs="Arial"/>
          <w:bCs/>
          <w:spacing w:val="-3"/>
          <w:sz w:val="26"/>
          <w:szCs w:val="26"/>
          <w:lang w:val="es-ES_tradnl"/>
        </w:rPr>
        <w:t xml:space="preserve"> en</w:t>
      </w:r>
      <w:r w:rsidR="00E46DCF" w:rsidRPr="002417AF">
        <w:rPr>
          <w:rFonts w:ascii="Arial" w:hAnsi="Arial" w:cs="Arial"/>
          <w:bCs/>
          <w:spacing w:val="-3"/>
          <w:sz w:val="26"/>
          <w:szCs w:val="26"/>
          <w:lang w:val="es-ES_tradnl"/>
        </w:rPr>
        <w:t xml:space="preserve"> lo siguiente</w:t>
      </w:r>
      <w:r w:rsidR="003F065E" w:rsidRPr="002417AF">
        <w:rPr>
          <w:rFonts w:ascii="Arial" w:hAnsi="Arial" w:cs="Arial"/>
          <w:bCs/>
          <w:spacing w:val="-3"/>
          <w:sz w:val="26"/>
          <w:szCs w:val="26"/>
          <w:lang w:val="es-ES_tradnl"/>
        </w:rPr>
        <w:t>:</w:t>
      </w:r>
    </w:p>
    <w:p w14:paraId="69056FE7" w14:textId="151EAB7C" w:rsidR="003F065E" w:rsidRPr="00B0089F" w:rsidRDefault="003F065E" w:rsidP="002417AF">
      <w:pPr>
        <w:pStyle w:val="Prrafodelista"/>
        <w:spacing w:line="360" w:lineRule="auto"/>
        <w:ind w:left="851" w:right="615"/>
        <w:jc w:val="both"/>
        <w:rPr>
          <w:rFonts w:ascii="Arial" w:hAnsi="Arial" w:cs="Arial"/>
          <w:bCs/>
          <w:i/>
          <w:spacing w:val="-3"/>
          <w:sz w:val="20"/>
          <w:szCs w:val="20"/>
          <w:lang w:val="es-ES_tradnl"/>
        </w:rPr>
      </w:pPr>
      <w:r w:rsidRPr="00B0089F">
        <w:rPr>
          <w:rFonts w:ascii="Arial" w:hAnsi="Arial" w:cs="Arial"/>
          <w:bCs/>
          <w:spacing w:val="-3"/>
          <w:sz w:val="26"/>
          <w:szCs w:val="26"/>
          <w:lang w:val="es-ES_tradnl"/>
        </w:rPr>
        <w:t>“…</w:t>
      </w:r>
      <w:r w:rsidRPr="00B0089F">
        <w:rPr>
          <w:rFonts w:ascii="Arial" w:hAnsi="Arial" w:cs="Arial"/>
          <w:bCs/>
          <w:i/>
          <w:spacing w:val="-3"/>
          <w:sz w:val="20"/>
          <w:szCs w:val="20"/>
          <w:lang w:val="es-ES_tradnl"/>
        </w:rPr>
        <w:t>En relatadas consideraciones, toda vez que el mandamiento de ejecución al carecer de definitividad, no resulta, por el momento, impugnable ante este Tribunal y en atención a que el acto impugnado tampoco se encuentra en las hipótesis prevista en los incisos a), b) y c) fracción VIII, del artículo 133 de la Ley de Procedimientos y Justicia Administrativa para el Estado de Oaxaca, SE DESECHA LA DEMANDA por notoriamente improcedente, de conformidad con lo dispuesto en los artículos 158, 161 fracción X y último párrafo, y 182 fracción I de la Ley de Procedimientos y Justicia Administrativa para</w:t>
      </w:r>
      <w:r w:rsidR="009E1ACE" w:rsidRPr="00B0089F">
        <w:rPr>
          <w:rFonts w:ascii="Arial" w:hAnsi="Arial" w:cs="Arial"/>
          <w:bCs/>
          <w:i/>
          <w:spacing w:val="-3"/>
          <w:sz w:val="20"/>
          <w:szCs w:val="20"/>
          <w:lang w:val="es-ES_tradnl"/>
        </w:rPr>
        <w:t xml:space="preserve"> el Estado de Oaxaca</w:t>
      </w:r>
      <w:r w:rsidRPr="00B0089F">
        <w:rPr>
          <w:rFonts w:ascii="Arial" w:hAnsi="Arial" w:cs="Arial"/>
          <w:bCs/>
          <w:i/>
          <w:spacing w:val="-3"/>
          <w:sz w:val="20"/>
          <w:szCs w:val="20"/>
          <w:lang w:val="es-ES_tradnl"/>
        </w:rPr>
        <w:t>…”</w:t>
      </w:r>
      <w:r w:rsidR="00E46DCF">
        <w:rPr>
          <w:rFonts w:ascii="Arial" w:hAnsi="Arial" w:cs="Arial"/>
          <w:bCs/>
          <w:i/>
          <w:spacing w:val="-3"/>
          <w:sz w:val="20"/>
          <w:szCs w:val="20"/>
          <w:lang w:val="es-ES_tradnl"/>
        </w:rPr>
        <w:t xml:space="preserve"> - - - - - - - - - - - - - - - - - - - - - - - - - - - - - - -</w:t>
      </w:r>
    </w:p>
    <w:p w14:paraId="258CE6C0" w14:textId="2C735F83" w:rsidR="00102315" w:rsidRPr="00EE4752" w:rsidRDefault="00B979B6" w:rsidP="002417AF">
      <w:pPr>
        <w:spacing w:line="360" w:lineRule="auto"/>
        <w:jc w:val="center"/>
        <w:rPr>
          <w:rFonts w:ascii="Arial" w:hAnsi="Arial" w:cs="Arial"/>
          <w:b/>
          <w:spacing w:val="-3"/>
          <w:sz w:val="26"/>
          <w:szCs w:val="26"/>
          <w:lang w:val="es-ES_tradnl"/>
        </w:rPr>
      </w:pPr>
      <w:r>
        <w:rPr>
          <w:rFonts w:ascii="Arial" w:hAnsi="Arial" w:cs="Arial"/>
          <w:b/>
          <w:spacing w:val="-3"/>
          <w:sz w:val="26"/>
          <w:szCs w:val="26"/>
          <w:lang w:val="es-ES_tradnl"/>
        </w:rPr>
        <w:t xml:space="preserve">2. </w:t>
      </w:r>
      <w:r w:rsidR="00102315" w:rsidRPr="00EE4752">
        <w:rPr>
          <w:rFonts w:ascii="Arial" w:hAnsi="Arial" w:cs="Arial"/>
          <w:b/>
          <w:spacing w:val="-3"/>
          <w:sz w:val="26"/>
          <w:szCs w:val="26"/>
          <w:lang w:val="es-ES_tradnl"/>
        </w:rPr>
        <w:t>C O N S I D E R A N D O</w:t>
      </w:r>
    </w:p>
    <w:p w14:paraId="4EC959C1" w14:textId="2FA5D025" w:rsidR="002C2EE5" w:rsidRDefault="00102315" w:rsidP="00763651">
      <w:pPr>
        <w:spacing w:line="360" w:lineRule="auto"/>
        <w:ind w:firstLine="709"/>
        <w:jc w:val="both"/>
        <w:rPr>
          <w:rFonts w:ascii="Arial" w:hAnsi="Arial" w:cs="Arial"/>
          <w:b/>
          <w:sz w:val="26"/>
          <w:szCs w:val="26"/>
        </w:rPr>
      </w:pPr>
      <w:r w:rsidRPr="00EE4752">
        <w:rPr>
          <w:rFonts w:ascii="Arial" w:hAnsi="Arial" w:cs="Arial"/>
          <w:b/>
          <w:sz w:val="26"/>
          <w:szCs w:val="26"/>
        </w:rPr>
        <w:t>PRIMERO</w:t>
      </w:r>
      <w:r w:rsidR="009E6F49" w:rsidRPr="00EE4752">
        <w:rPr>
          <w:rFonts w:ascii="Arial" w:hAnsi="Arial" w:cs="Arial"/>
          <w:b/>
          <w:sz w:val="26"/>
          <w:szCs w:val="26"/>
        </w:rPr>
        <w:t>.</w:t>
      </w:r>
      <w:r w:rsidRPr="00EE4752">
        <w:rPr>
          <w:rFonts w:ascii="Arial" w:hAnsi="Arial" w:cs="Arial"/>
          <w:b/>
          <w:sz w:val="26"/>
          <w:szCs w:val="26"/>
        </w:rPr>
        <w:t xml:space="preserve"> </w:t>
      </w:r>
      <w:r w:rsidR="00156733">
        <w:rPr>
          <w:rFonts w:ascii="Arial" w:hAnsi="Arial" w:cs="Arial"/>
          <w:b/>
          <w:sz w:val="26"/>
          <w:szCs w:val="26"/>
        </w:rPr>
        <w:t>JURISDICCIÓN</w:t>
      </w:r>
      <w:r w:rsidR="00DC765E" w:rsidRPr="00EE4752">
        <w:rPr>
          <w:rFonts w:ascii="Arial" w:hAnsi="Arial" w:cs="Arial"/>
          <w:b/>
          <w:sz w:val="26"/>
          <w:szCs w:val="26"/>
        </w:rPr>
        <w:t>.</w:t>
      </w:r>
      <w:r w:rsidR="002C2EE5" w:rsidRPr="002C2EE5">
        <w:rPr>
          <w:rFonts w:ascii="Arial" w:hAnsi="Arial" w:cs="Arial"/>
          <w:b/>
          <w:sz w:val="26"/>
          <w:szCs w:val="26"/>
        </w:rPr>
        <w:t xml:space="preserve"> </w:t>
      </w:r>
    </w:p>
    <w:p w14:paraId="4ED35C60" w14:textId="758AA0A6" w:rsidR="002417AF" w:rsidRPr="000F39BF" w:rsidRDefault="00CE6BCA" w:rsidP="000F39BF">
      <w:pPr>
        <w:spacing w:line="360" w:lineRule="auto"/>
        <w:ind w:firstLine="567"/>
        <w:jc w:val="both"/>
        <w:rPr>
          <w:rFonts w:ascii="Arial" w:hAnsi="Arial" w:cs="Arial"/>
          <w:sz w:val="26"/>
          <w:szCs w:val="26"/>
        </w:rPr>
      </w:pPr>
      <w:r>
        <w:rPr>
          <w:rFonts w:ascii="Times New Roman" w:eastAsia="Times New Roman" w:hAnsi="Times New Roman" w:cs="Times New Roman"/>
          <w:noProof/>
          <w:color w:val="000000"/>
          <w:sz w:val="24"/>
          <w:szCs w:val="24"/>
        </w:rPr>
        <w:lastRenderedPageBreak/>
        <w:drawing>
          <wp:anchor distT="0" distB="0" distL="114300" distR="114300" simplePos="0" relativeHeight="251663360" behindDoc="1" locked="0" layoutInCell="1" allowOverlap="1" wp14:anchorId="524655B0" wp14:editId="28951CBE">
            <wp:simplePos x="0" y="0"/>
            <wp:positionH relativeFrom="leftMargin">
              <wp:posOffset>467995</wp:posOffset>
            </wp:positionH>
            <wp:positionV relativeFrom="paragraph">
              <wp:posOffset>235585</wp:posOffset>
            </wp:positionV>
            <wp:extent cx="1024255" cy="1261745"/>
            <wp:effectExtent l="0" t="0" r="4445" b="0"/>
            <wp:wrapNone/>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2417AF">
        <w:rPr>
          <w:rFonts w:ascii="Arial" w:hAnsi="Arial" w:cs="Arial"/>
          <w:sz w:val="26"/>
          <w:szCs w:val="26"/>
        </w:rPr>
        <w:t xml:space="preserve">4. </w:t>
      </w:r>
      <w:r w:rsidR="002417AF" w:rsidRPr="002417AF">
        <w:rPr>
          <w:rFonts w:ascii="Arial" w:hAnsi="Arial" w:cs="Arial"/>
          <w:sz w:val="26"/>
          <w:szCs w:val="26"/>
        </w:rPr>
        <w:t xml:space="preserve">Esta Sala Superior del Tribunal de Justicia Administrativa y Combate a la Corrupción del Estado de Oaxaca ejerce jurisdicción y es competente para conocer del presente asunto, conforme a lo dispuesto por los </w:t>
      </w:r>
      <w:r w:rsidR="002417AF" w:rsidRPr="00403CFB">
        <w:rPr>
          <w:rFonts w:ascii="Arial" w:hAnsi="Arial" w:cs="Arial"/>
          <w:bCs/>
          <w:iCs/>
          <w:sz w:val="26"/>
          <w:szCs w:val="26"/>
        </w:rPr>
        <w:t xml:space="preserve">artículos 114 QUÁTER de la </w:t>
      </w:r>
      <w:r w:rsidR="002417AF" w:rsidRPr="00451BAD">
        <w:rPr>
          <w:rFonts w:ascii="Arial" w:hAnsi="Arial" w:cs="Arial"/>
          <w:bCs/>
          <w:i/>
          <w:iCs/>
          <w:sz w:val="26"/>
          <w:szCs w:val="26"/>
        </w:rPr>
        <w:t>Constitución Local</w:t>
      </w:r>
      <w:r w:rsidR="002417AF" w:rsidRPr="00403CFB">
        <w:rPr>
          <w:rFonts w:ascii="Arial" w:hAnsi="Arial" w:cs="Arial"/>
          <w:bCs/>
          <w:iCs/>
          <w:sz w:val="26"/>
          <w:szCs w:val="26"/>
        </w:rPr>
        <w:t>;</w:t>
      </w:r>
      <w:r w:rsidR="002417AF">
        <w:rPr>
          <w:rFonts w:ascii="Arial" w:hAnsi="Arial" w:cs="Arial"/>
          <w:bCs/>
          <w:iCs/>
          <w:sz w:val="26"/>
          <w:szCs w:val="26"/>
        </w:rPr>
        <w:t xml:space="preserve"> </w:t>
      </w:r>
      <w:r w:rsidR="002417AF" w:rsidRPr="00455424">
        <w:rPr>
          <w:rFonts w:ascii="Arial" w:hAnsi="Arial" w:cs="Arial"/>
          <w:bCs/>
          <w:iCs/>
          <w:sz w:val="26"/>
          <w:szCs w:val="26"/>
        </w:rPr>
        <w:t xml:space="preserve">1, 2 párrafos primero </w:t>
      </w:r>
      <w:r w:rsidR="008178B5">
        <w:rPr>
          <w:rFonts w:ascii="Arial" w:hAnsi="Arial" w:cs="Arial"/>
          <w:bCs/>
          <w:iCs/>
          <w:sz w:val="26"/>
          <w:szCs w:val="26"/>
        </w:rPr>
        <w:t>segundo, cuarto y quinto</w:t>
      </w:r>
      <w:r w:rsidR="002417AF" w:rsidRPr="00455424">
        <w:rPr>
          <w:rFonts w:ascii="Arial" w:hAnsi="Arial" w:cs="Arial"/>
          <w:bCs/>
          <w:iCs/>
          <w:sz w:val="26"/>
          <w:szCs w:val="26"/>
        </w:rPr>
        <w:t xml:space="preserve">, </w:t>
      </w:r>
      <w:r w:rsidR="008178B5">
        <w:rPr>
          <w:rFonts w:ascii="Arial" w:hAnsi="Arial" w:cs="Arial"/>
          <w:bCs/>
          <w:iCs/>
          <w:sz w:val="26"/>
          <w:szCs w:val="26"/>
        </w:rPr>
        <w:t xml:space="preserve">4 fracciones III, V, VI, 7 fracción I, inciso c), 23 fracción I </w:t>
      </w:r>
      <w:r w:rsidR="002417AF" w:rsidRPr="00455424">
        <w:rPr>
          <w:rFonts w:ascii="Arial" w:hAnsi="Arial" w:cs="Arial"/>
          <w:bCs/>
          <w:iCs/>
          <w:sz w:val="26"/>
          <w:szCs w:val="26"/>
        </w:rPr>
        <w:t xml:space="preserve">de la </w:t>
      </w:r>
      <w:r w:rsidR="002417AF" w:rsidRPr="00451BAD">
        <w:rPr>
          <w:rFonts w:ascii="Arial" w:hAnsi="Arial" w:cs="Arial"/>
          <w:bCs/>
          <w:i/>
          <w:iCs/>
          <w:sz w:val="26"/>
          <w:szCs w:val="26"/>
        </w:rPr>
        <w:t>Ley Orgánica</w:t>
      </w:r>
      <w:r w:rsidR="002417AF" w:rsidRPr="00455424">
        <w:rPr>
          <w:rFonts w:ascii="Arial" w:hAnsi="Arial" w:cs="Arial"/>
          <w:bCs/>
          <w:iCs/>
          <w:sz w:val="26"/>
          <w:szCs w:val="26"/>
        </w:rPr>
        <w:t>,</w:t>
      </w:r>
      <w:r w:rsidR="002417AF">
        <w:rPr>
          <w:rFonts w:ascii="Arial" w:hAnsi="Arial" w:cs="Arial"/>
          <w:bCs/>
          <w:iCs/>
          <w:sz w:val="26"/>
          <w:szCs w:val="26"/>
        </w:rPr>
        <w:t xml:space="preserve"> aplicable conforme al artículo séptimo transitorio del decreto número 1486, por el cual se reformó el artículo 114 QUÁTER de la Constitución Política del Estado Libre y Soberano de Oaxaca, publicado en el Periódico Oficial del Estado de Oaxaca el veintidós de julio de dos mil veintitrés, 120</w:t>
      </w:r>
      <w:r w:rsidR="002417AF" w:rsidRPr="00624207">
        <w:rPr>
          <w:rFonts w:ascii="Arial" w:hAnsi="Arial" w:cs="Arial"/>
          <w:bCs/>
          <w:iCs/>
          <w:sz w:val="26"/>
          <w:szCs w:val="26"/>
          <w:lang w:eastAsia="es-ES"/>
        </w:rPr>
        <w:t xml:space="preserve">, </w:t>
      </w:r>
      <w:r w:rsidR="002417AF">
        <w:rPr>
          <w:rFonts w:ascii="Arial" w:hAnsi="Arial" w:cs="Arial"/>
          <w:bCs/>
          <w:iCs/>
          <w:sz w:val="26"/>
          <w:szCs w:val="26"/>
          <w:lang w:eastAsia="es-ES"/>
        </w:rPr>
        <w:t>125</w:t>
      </w:r>
      <w:r w:rsidR="002417AF" w:rsidRPr="00624207">
        <w:rPr>
          <w:rFonts w:ascii="Arial" w:hAnsi="Arial" w:cs="Arial"/>
          <w:bCs/>
          <w:iCs/>
          <w:sz w:val="26"/>
          <w:szCs w:val="26"/>
          <w:lang w:eastAsia="es-ES"/>
        </w:rPr>
        <w:t xml:space="preserve">, </w:t>
      </w:r>
      <w:r w:rsidR="002417AF">
        <w:rPr>
          <w:rFonts w:ascii="Arial" w:hAnsi="Arial" w:cs="Arial"/>
          <w:bCs/>
          <w:iCs/>
          <w:sz w:val="26"/>
          <w:szCs w:val="26"/>
          <w:lang w:eastAsia="es-ES"/>
        </w:rPr>
        <w:t>127</w:t>
      </w:r>
      <w:r w:rsidR="002417AF" w:rsidRPr="00624207">
        <w:rPr>
          <w:rFonts w:ascii="Arial" w:hAnsi="Arial" w:cs="Arial"/>
          <w:bCs/>
          <w:iCs/>
          <w:sz w:val="26"/>
          <w:szCs w:val="26"/>
          <w:lang w:eastAsia="es-ES"/>
        </w:rPr>
        <w:t xml:space="preserve">, </w:t>
      </w:r>
      <w:r w:rsidR="002417AF">
        <w:rPr>
          <w:rFonts w:ascii="Arial" w:hAnsi="Arial" w:cs="Arial"/>
          <w:bCs/>
          <w:iCs/>
          <w:sz w:val="26"/>
          <w:szCs w:val="26"/>
          <w:lang w:eastAsia="es-ES"/>
        </w:rPr>
        <w:t>12</w:t>
      </w:r>
      <w:r w:rsidR="002417AF" w:rsidRPr="00624207">
        <w:rPr>
          <w:rFonts w:ascii="Arial" w:hAnsi="Arial" w:cs="Arial"/>
          <w:bCs/>
          <w:iCs/>
          <w:sz w:val="26"/>
          <w:szCs w:val="26"/>
          <w:lang w:eastAsia="es-ES"/>
        </w:rPr>
        <w:t>9</w:t>
      </w:r>
      <w:r w:rsidR="002417AF">
        <w:rPr>
          <w:rFonts w:ascii="Arial" w:hAnsi="Arial" w:cs="Arial"/>
          <w:bCs/>
          <w:iCs/>
          <w:sz w:val="26"/>
          <w:szCs w:val="26"/>
          <w:lang w:eastAsia="es-ES"/>
        </w:rPr>
        <w:t>,130 fracción</w:t>
      </w:r>
      <w:r w:rsidR="002417AF" w:rsidRPr="00624207">
        <w:rPr>
          <w:rFonts w:ascii="Arial" w:hAnsi="Arial" w:cs="Arial"/>
          <w:bCs/>
          <w:iCs/>
          <w:sz w:val="26"/>
          <w:szCs w:val="26"/>
          <w:lang w:eastAsia="es-ES"/>
        </w:rPr>
        <w:t xml:space="preserve"> </w:t>
      </w:r>
      <w:r w:rsidR="002417AF">
        <w:rPr>
          <w:rFonts w:ascii="Arial" w:hAnsi="Arial" w:cs="Arial"/>
          <w:bCs/>
          <w:iCs/>
          <w:sz w:val="26"/>
          <w:szCs w:val="26"/>
          <w:lang w:eastAsia="es-ES"/>
        </w:rPr>
        <w:t>l</w:t>
      </w:r>
      <w:r w:rsidR="002417AF" w:rsidRPr="00624207">
        <w:rPr>
          <w:rFonts w:ascii="Arial" w:hAnsi="Arial" w:cs="Arial"/>
          <w:bCs/>
          <w:iCs/>
          <w:sz w:val="26"/>
          <w:szCs w:val="26"/>
          <w:lang w:eastAsia="es-ES"/>
        </w:rPr>
        <w:t xml:space="preserve">, </w:t>
      </w:r>
      <w:r w:rsidR="002417AF">
        <w:rPr>
          <w:rFonts w:ascii="Arial" w:hAnsi="Arial" w:cs="Arial"/>
          <w:bCs/>
          <w:iCs/>
          <w:sz w:val="26"/>
          <w:szCs w:val="26"/>
          <w:lang w:eastAsia="es-ES"/>
        </w:rPr>
        <w:t>131, 201, 236</w:t>
      </w:r>
      <w:r w:rsidR="000F39BF">
        <w:rPr>
          <w:rFonts w:ascii="Arial" w:hAnsi="Arial" w:cs="Arial"/>
          <w:bCs/>
          <w:iCs/>
          <w:sz w:val="26"/>
          <w:szCs w:val="26"/>
          <w:lang w:eastAsia="es-ES"/>
        </w:rPr>
        <w:t xml:space="preserve"> fracción I</w:t>
      </w:r>
      <w:r w:rsidR="002417AF" w:rsidRPr="00624207">
        <w:rPr>
          <w:rFonts w:ascii="Arial" w:hAnsi="Arial" w:cs="Arial"/>
          <w:bCs/>
          <w:iCs/>
          <w:sz w:val="26"/>
          <w:szCs w:val="26"/>
          <w:lang w:eastAsia="es-ES"/>
        </w:rPr>
        <w:t xml:space="preserve"> y 2</w:t>
      </w:r>
      <w:r w:rsidR="002417AF">
        <w:rPr>
          <w:rFonts w:ascii="Arial" w:hAnsi="Arial" w:cs="Arial"/>
          <w:bCs/>
          <w:iCs/>
          <w:sz w:val="26"/>
          <w:szCs w:val="26"/>
          <w:lang w:eastAsia="es-ES"/>
        </w:rPr>
        <w:t>3</w:t>
      </w:r>
      <w:r w:rsidR="002417AF" w:rsidRPr="00624207">
        <w:rPr>
          <w:rFonts w:ascii="Arial" w:hAnsi="Arial" w:cs="Arial"/>
          <w:bCs/>
          <w:iCs/>
          <w:sz w:val="26"/>
          <w:szCs w:val="26"/>
          <w:lang w:eastAsia="es-ES"/>
        </w:rPr>
        <w:t xml:space="preserve">8 </w:t>
      </w:r>
      <w:r w:rsidR="002417AF" w:rsidRPr="00624207">
        <w:rPr>
          <w:rFonts w:ascii="Arial" w:hAnsi="Arial" w:cs="Arial"/>
          <w:bCs/>
          <w:iCs/>
          <w:sz w:val="26"/>
          <w:szCs w:val="26"/>
        </w:rPr>
        <w:t xml:space="preserve">de </w:t>
      </w:r>
      <w:r w:rsidR="002417AF" w:rsidRPr="005177E8">
        <w:rPr>
          <w:rFonts w:ascii="Arial" w:hAnsi="Arial" w:cs="Arial"/>
          <w:bCs/>
          <w:i/>
          <w:iCs/>
          <w:sz w:val="26"/>
          <w:szCs w:val="26"/>
        </w:rPr>
        <w:t>la Ley de Procedimiento</w:t>
      </w:r>
      <w:r w:rsidR="002417AF" w:rsidRPr="00624207">
        <w:rPr>
          <w:rFonts w:ascii="Arial" w:hAnsi="Arial" w:cs="Arial"/>
          <w:bCs/>
          <w:iCs/>
          <w:sz w:val="26"/>
          <w:szCs w:val="26"/>
        </w:rPr>
        <w:t xml:space="preserve">, </w:t>
      </w:r>
      <w:r w:rsidR="002417AF" w:rsidRPr="008E3662">
        <w:rPr>
          <w:rFonts w:ascii="Arial" w:hAnsi="Arial" w:cs="Arial"/>
          <w:bCs/>
          <w:iCs/>
          <w:sz w:val="26"/>
          <w:szCs w:val="26"/>
        </w:rPr>
        <w:t xml:space="preserve">dado que se trata de un recurso de revisión interpuesto en contra </w:t>
      </w:r>
      <w:r w:rsidR="00254021" w:rsidRPr="002417AF">
        <w:rPr>
          <w:rFonts w:ascii="Arial" w:hAnsi="Arial" w:cs="Arial"/>
          <w:bCs/>
          <w:spacing w:val="-3"/>
          <w:sz w:val="26"/>
          <w:szCs w:val="26"/>
          <w:lang w:val="es-ES_tradnl"/>
        </w:rPr>
        <w:t>auto de diecinueve de abril del dos mil veintitrés</w:t>
      </w:r>
      <w:r w:rsidR="00254021">
        <w:rPr>
          <w:rFonts w:ascii="Arial" w:hAnsi="Arial" w:cs="Arial"/>
          <w:bCs/>
          <w:spacing w:val="-3"/>
          <w:sz w:val="26"/>
          <w:szCs w:val="26"/>
          <w:lang w:val="es-ES_tradnl"/>
        </w:rPr>
        <w:t xml:space="preserve"> (19/04/2023)</w:t>
      </w:r>
      <w:r w:rsidR="00254021" w:rsidRPr="002417AF">
        <w:rPr>
          <w:rFonts w:ascii="Arial" w:hAnsi="Arial" w:cs="Arial"/>
          <w:bCs/>
          <w:spacing w:val="-3"/>
          <w:sz w:val="26"/>
          <w:szCs w:val="26"/>
          <w:lang w:val="es-ES_tradnl"/>
        </w:rPr>
        <w:t xml:space="preserve">, </w:t>
      </w:r>
      <w:r w:rsidR="00254021">
        <w:rPr>
          <w:rFonts w:ascii="Arial" w:hAnsi="Arial" w:cs="Arial"/>
          <w:bCs/>
          <w:spacing w:val="-3"/>
          <w:sz w:val="26"/>
          <w:szCs w:val="26"/>
          <w:lang w:val="es-ES_tradnl"/>
        </w:rPr>
        <w:t xml:space="preserve">dictado dentro del juicio de nulidad 0036/2023, de </w:t>
      </w:r>
      <w:r w:rsidR="00254021" w:rsidRPr="002417AF">
        <w:rPr>
          <w:rFonts w:ascii="Arial" w:hAnsi="Arial" w:cs="Arial"/>
          <w:bCs/>
          <w:spacing w:val="-3"/>
          <w:sz w:val="26"/>
          <w:szCs w:val="26"/>
          <w:lang w:val="es-ES_tradnl"/>
        </w:rPr>
        <w:t xml:space="preserve">la Tercera Sala Unitaria </w:t>
      </w:r>
      <w:r w:rsidR="00254021">
        <w:rPr>
          <w:rFonts w:ascii="Arial" w:hAnsi="Arial" w:cs="Arial"/>
          <w:bCs/>
          <w:spacing w:val="-3"/>
          <w:sz w:val="26"/>
          <w:szCs w:val="26"/>
          <w:lang w:val="es-ES_tradnl"/>
        </w:rPr>
        <w:t xml:space="preserve">de Primera Instancia que </w:t>
      </w:r>
      <w:r w:rsidR="00254021" w:rsidRPr="00A80FD9">
        <w:rPr>
          <w:rFonts w:ascii="Arial" w:hAnsi="Arial" w:cs="Arial"/>
          <w:bCs/>
          <w:spacing w:val="-3"/>
          <w:sz w:val="26"/>
          <w:szCs w:val="26"/>
          <w:lang w:val="es-ES_tradnl"/>
        </w:rPr>
        <w:t>desechó la demanda</w:t>
      </w:r>
      <w:r w:rsidR="002417AF" w:rsidRPr="00A80FD9">
        <w:rPr>
          <w:rFonts w:ascii="Arial" w:hAnsi="Arial" w:cs="Arial"/>
          <w:bCs/>
          <w:iCs/>
          <w:sz w:val="26"/>
          <w:szCs w:val="26"/>
        </w:rPr>
        <w:t>.</w:t>
      </w:r>
      <w:r w:rsidR="002417AF" w:rsidRPr="008738EC">
        <w:rPr>
          <w:rFonts w:ascii="Arial" w:hAnsi="Arial" w:cs="Arial"/>
          <w:bCs/>
          <w:iCs/>
          <w:sz w:val="26"/>
          <w:szCs w:val="26"/>
        </w:rPr>
        <w:t xml:space="preserve"> </w:t>
      </w:r>
      <w:r w:rsidR="00A80FD9">
        <w:rPr>
          <w:rFonts w:ascii="Arial" w:hAnsi="Arial" w:cs="Arial"/>
          <w:bCs/>
          <w:iCs/>
          <w:sz w:val="26"/>
          <w:szCs w:val="26"/>
        </w:rPr>
        <w:t xml:space="preserve">- - - - - - - - - - - - - - - - </w:t>
      </w:r>
    </w:p>
    <w:p w14:paraId="37EE72C6" w14:textId="274C07A1" w:rsidR="00012FB2" w:rsidRPr="00EE4752" w:rsidRDefault="00FE3F41" w:rsidP="00156733">
      <w:pPr>
        <w:spacing w:line="360" w:lineRule="auto"/>
        <w:ind w:firstLine="709"/>
        <w:jc w:val="both"/>
        <w:rPr>
          <w:rFonts w:ascii="Arial" w:hAnsi="Arial" w:cs="Arial"/>
          <w:b/>
          <w:snapToGrid w:val="0"/>
          <w:sz w:val="26"/>
          <w:szCs w:val="26"/>
        </w:rPr>
      </w:pPr>
      <w:r w:rsidRPr="00FE3F41">
        <w:rPr>
          <w:rFonts w:ascii="Arial" w:hAnsi="Arial" w:cs="Arial"/>
          <w:b/>
          <w:sz w:val="26"/>
          <w:szCs w:val="26"/>
        </w:rPr>
        <w:t xml:space="preserve">SEGUNDO. </w:t>
      </w:r>
      <w:r w:rsidR="00012FB2">
        <w:rPr>
          <w:rFonts w:ascii="Arial" w:hAnsi="Arial" w:cs="Arial"/>
          <w:b/>
          <w:snapToGrid w:val="0"/>
          <w:sz w:val="26"/>
          <w:szCs w:val="26"/>
        </w:rPr>
        <w:t>AGRAVIOS</w:t>
      </w:r>
      <w:r w:rsidR="00012FB2" w:rsidRPr="00EE4752">
        <w:rPr>
          <w:rFonts w:ascii="Arial" w:hAnsi="Arial" w:cs="Arial"/>
          <w:b/>
          <w:snapToGrid w:val="0"/>
          <w:sz w:val="26"/>
          <w:szCs w:val="26"/>
        </w:rPr>
        <w:t>.</w:t>
      </w:r>
    </w:p>
    <w:p w14:paraId="5787EAC8" w14:textId="0BABDF4C" w:rsidR="009E1ACE" w:rsidRPr="00012FB2" w:rsidRDefault="00254021" w:rsidP="002417AF">
      <w:pPr>
        <w:spacing w:line="360" w:lineRule="auto"/>
        <w:ind w:firstLine="708"/>
        <w:jc w:val="both"/>
        <w:rPr>
          <w:rFonts w:ascii="Arial" w:hAnsi="Arial" w:cs="Arial"/>
          <w:snapToGrid w:val="0"/>
          <w:sz w:val="32"/>
          <w:szCs w:val="26"/>
        </w:rPr>
      </w:pPr>
      <w:r>
        <w:rPr>
          <w:rFonts w:ascii="Arial" w:hAnsi="Arial" w:cs="Arial"/>
          <w:snapToGrid w:val="0"/>
          <w:sz w:val="26"/>
          <w:szCs w:val="26"/>
        </w:rPr>
        <w:t>7</w:t>
      </w:r>
      <w:r w:rsidR="006E7ABD" w:rsidRPr="009D7256">
        <w:rPr>
          <w:rFonts w:ascii="Arial" w:hAnsi="Arial" w:cs="Arial"/>
          <w:snapToGrid w:val="0"/>
          <w:sz w:val="26"/>
          <w:szCs w:val="26"/>
        </w:rPr>
        <w:t>.</w:t>
      </w:r>
      <w:r w:rsidR="004037F2">
        <w:rPr>
          <w:rFonts w:ascii="Arial" w:hAnsi="Arial" w:cs="Arial"/>
          <w:sz w:val="26"/>
          <w:szCs w:val="26"/>
        </w:rPr>
        <w:t xml:space="preserve"> </w:t>
      </w:r>
      <w:r w:rsidR="00764542" w:rsidRPr="003435AE">
        <w:rPr>
          <w:rFonts w:ascii="Arial" w:hAnsi="Arial" w:cs="Arial"/>
          <w:sz w:val="26"/>
          <w:szCs w:val="26"/>
        </w:rPr>
        <w:t xml:space="preserve">Los agravios hechos valer se encuentran expuestos en el escrito respectivo del recurrente, por lo que no existe necesidad de transcribirlos al no transgredírsele derecho alguno, como tampoco se vulnera disposición expresa que imponga tal obligación. </w:t>
      </w:r>
      <w:r w:rsidR="00764542" w:rsidRPr="003435AE">
        <w:rPr>
          <w:rFonts w:ascii="Arial" w:hAnsi="Arial" w:cs="Arial"/>
          <w:color w:val="000000"/>
          <w:sz w:val="26"/>
          <w:szCs w:val="26"/>
        </w:rPr>
        <w:t>Se inv</w:t>
      </w:r>
      <w:r w:rsidR="00AA750C">
        <w:rPr>
          <w:rFonts w:ascii="Arial" w:hAnsi="Arial" w:cs="Arial"/>
          <w:color w:val="000000"/>
          <w:sz w:val="26"/>
          <w:szCs w:val="26"/>
        </w:rPr>
        <w:t xml:space="preserve">oca en apoyo, la Tesis </w:t>
      </w:r>
      <w:r w:rsidR="00AA750C" w:rsidRPr="00375671">
        <w:rPr>
          <w:rFonts w:ascii="Arial" w:hAnsi="Arial" w:cs="Arial"/>
          <w:color w:val="000000"/>
          <w:sz w:val="26"/>
          <w:szCs w:val="26"/>
        </w:rPr>
        <w:t>con</w:t>
      </w:r>
      <w:r w:rsidR="00764542" w:rsidRPr="003435AE">
        <w:rPr>
          <w:rFonts w:ascii="Arial" w:hAnsi="Arial" w:cs="Arial"/>
          <w:color w:val="000000"/>
          <w:sz w:val="26"/>
          <w:szCs w:val="26"/>
        </w:rPr>
        <w:t xml:space="preserve"> registro 254280, publicada en la Gaceta del Semanario Judicial de la Federación, Volumen 81, Sexta Parte, Séptima Época, pagina 23, bajo el rubro</w:t>
      </w:r>
      <w:r w:rsidR="000C7EB2">
        <w:rPr>
          <w:rFonts w:ascii="Arial" w:hAnsi="Arial" w:cs="Arial"/>
          <w:color w:val="000000"/>
          <w:sz w:val="26"/>
          <w:szCs w:val="26"/>
        </w:rPr>
        <w:t xml:space="preserve"> </w:t>
      </w:r>
      <w:r w:rsidR="00012FB2" w:rsidRPr="005B792A">
        <w:rPr>
          <w:rFonts w:ascii="Arial" w:hAnsi="Arial" w:cs="Arial"/>
          <w:b/>
          <w:bCs/>
          <w:i/>
          <w:color w:val="000000"/>
          <w:sz w:val="20"/>
          <w:szCs w:val="16"/>
        </w:rPr>
        <w:t>“CONCEPTOS DE VIOLACIÓN. NO ES OBLIGATORIO TRANSCRIBIRLOS EN LA SENTENCIA</w:t>
      </w:r>
      <w:r w:rsidR="000C7EB2">
        <w:rPr>
          <w:rStyle w:val="Refdenotaalpie"/>
          <w:rFonts w:ascii="Arial" w:hAnsi="Arial" w:cs="Arial"/>
          <w:b/>
          <w:bCs/>
          <w:i/>
          <w:color w:val="000000"/>
          <w:sz w:val="20"/>
          <w:szCs w:val="16"/>
        </w:rPr>
        <w:footnoteReference w:id="1"/>
      </w:r>
      <w:r w:rsidR="004A06DD">
        <w:rPr>
          <w:rFonts w:ascii="Arial" w:hAnsi="Arial" w:cs="Arial"/>
          <w:b/>
          <w:bCs/>
          <w:i/>
          <w:color w:val="000000"/>
          <w:sz w:val="20"/>
          <w:szCs w:val="16"/>
        </w:rPr>
        <w:t xml:space="preserve">”. - - - - - - - - - -  - - - - - - - - - - - - - - - </w:t>
      </w:r>
      <w:r w:rsidR="000C7EB2">
        <w:rPr>
          <w:rFonts w:ascii="Arial" w:hAnsi="Arial" w:cs="Arial"/>
          <w:b/>
          <w:bCs/>
          <w:i/>
          <w:color w:val="000000"/>
          <w:sz w:val="20"/>
          <w:szCs w:val="16"/>
        </w:rPr>
        <w:t xml:space="preserve">- - - - - - - - - - - - - - - - - - - - - - - - - - - - - - - - - - - </w:t>
      </w:r>
    </w:p>
    <w:p w14:paraId="5B3D2AD4" w14:textId="38AF04F0" w:rsidR="006E7ABD" w:rsidRDefault="00763651" w:rsidP="002417AF">
      <w:pPr>
        <w:spacing w:line="360" w:lineRule="auto"/>
        <w:ind w:firstLine="567"/>
        <w:jc w:val="both"/>
        <w:rPr>
          <w:rFonts w:ascii="Arial" w:hAnsi="Arial" w:cs="Arial"/>
          <w:snapToGrid w:val="0"/>
          <w:sz w:val="26"/>
          <w:szCs w:val="26"/>
        </w:rPr>
      </w:pPr>
      <w:r>
        <w:rPr>
          <w:rFonts w:ascii="Arial" w:hAnsi="Arial" w:cs="Arial"/>
          <w:snapToGrid w:val="0"/>
          <w:sz w:val="26"/>
          <w:szCs w:val="26"/>
        </w:rPr>
        <w:t>8</w:t>
      </w:r>
      <w:r w:rsidR="004037F2">
        <w:rPr>
          <w:rFonts w:ascii="Arial" w:hAnsi="Arial" w:cs="Arial"/>
          <w:snapToGrid w:val="0"/>
          <w:sz w:val="26"/>
          <w:szCs w:val="26"/>
        </w:rPr>
        <w:t>.</w:t>
      </w:r>
      <w:r w:rsidR="006E7ABD" w:rsidRPr="00764542">
        <w:rPr>
          <w:rFonts w:ascii="Arial" w:hAnsi="Arial" w:cs="Arial"/>
          <w:snapToGrid w:val="0"/>
          <w:sz w:val="26"/>
          <w:szCs w:val="26"/>
        </w:rPr>
        <w:t xml:space="preserve"> Aun cuando no es necesaria la transcripción íntegra de los agravios formulado</w:t>
      </w:r>
      <w:r w:rsidR="00E22DB7">
        <w:rPr>
          <w:rFonts w:ascii="Arial" w:hAnsi="Arial" w:cs="Arial"/>
          <w:snapToGrid w:val="0"/>
          <w:sz w:val="26"/>
          <w:szCs w:val="26"/>
        </w:rPr>
        <w:t>s;</w:t>
      </w:r>
      <w:r w:rsidR="006E7ABD" w:rsidRPr="00764542">
        <w:rPr>
          <w:rFonts w:ascii="Arial" w:hAnsi="Arial" w:cs="Arial"/>
          <w:snapToGrid w:val="0"/>
          <w:sz w:val="26"/>
          <w:szCs w:val="26"/>
        </w:rPr>
        <w:t xml:space="preserve"> </w:t>
      </w:r>
      <w:r w:rsidR="007F2EA4">
        <w:rPr>
          <w:rFonts w:ascii="Arial" w:hAnsi="Arial" w:cs="Arial"/>
          <w:snapToGrid w:val="0"/>
          <w:sz w:val="26"/>
          <w:szCs w:val="26"/>
        </w:rPr>
        <w:t>es importante observar que</w:t>
      </w:r>
      <w:r w:rsidR="00AA750C" w:rsidRPr="00375671">
        <w:rPr>
          <w:rFonts w:ascii="Arial" w:hAnsi="Arial" w:cs="Arial"/>
          <w:snapToGrid w:val="0"/>
          <w:sz w:val="26"/>
          <w:szCs w:val="26"/>
        </w:rPr>
        <w:t>,</w:t>
      </w:r>
      <w:r w:rsidR="007F2EA4" w:rsidRPr="00375671">
        <w:rPr>
          <w:rFonts w:ascii="Arial" w:hAnsi="Arial" w:cs="Arial"/>
          <w:snapToGrid w:val="0"/>
          <w:sz w:val="26"/>
          <w:szCs w:val="26"/>
        </w:rPr>
        <w:t xml:space="preserve"> </w:t>
      </w:r>
      <w:r w:rsidR="006E7ABD" w:rsidRPr="00375671">
        <w:rPr>
          <w:rFonts w:ascii="Arial" w:hAnsi="Arial" w:cs="Arial"/>
          <w:snapToGrid w:val="0"/>
          <w:sz w:val="26"/>
          <w:szCs w:val="26"/>
        </w:rPr>
        <w:t xml:space="preserve">en </w:t>
      </w:r>
      <w:r w:rsidR="00962462" w:rsidRPr="00375671">
        <w:rPr>
          <w:rFonts w:ascii="Arial" w:hAnsi="Arial" w:cs="Arial"/>
          <w:snapToGrid w:val="0"/>
          <w:sz w:val="26"/>
          <w:szCs w:val="26"/>
        </w:rPr>
        <w:t>esencia</w:t>
      </w:r>
      <w:r w:rsidR="00AA750C" w:rsidRPr="00375671">
        <w:rPr>
          <w:rFonts w:ascii="Arial" w:hAnsi="Arial" w:cs="Arial"/>
          <w:snapToGrid w:val="0"/>
          <w:sz w:val="26"/>
          <w:szCs w:val="26"/>
        </w:rPr>
        <w:t>,</w:t>
      </w:r>
      <w:r w:rsidR="00962462">
        <w:rPr>
          <w:rFonts w:ascii="Arial" w:hAnsi="Arial" w:cs="Arial"/>
          <w:snapToGrid w:val="0"/>
          <w:sz w:val="26"/>
          <w:szCs w:val="26"/>
        </w:rPr>
        <w:t xml:space="preserve"> el recurrente</w:t>
      </w:r>
      <w:r w:rsidR="00913416">
        <w:rPr>
          <w:rFonts w:ascii="Arial" w:hAnsi="Arial" w:cs="Arial"/>
          <w:snapToGrid w:val="0"/>
          <w:sz w:val="26"/>
          <w:szCs w:val="26"/>
        </w:rPr>
        <w:t xml:space="preserve"> expone dos agravios, </w:t>
      </w:r>
      <w:r w:rsidR="00C4566E">
        <w:rPr>
          <w:rFonts w:ascii="Arial" w:hAnsi="Arial" w:cs="Arial"/>
          <w:snapToGrid w:val="0"/>
          <w:sz w:val="26"/>
          <w:szCs w:val="26"/>
        </w:rPr>
        <w:t>refiriendo</w:t>
      </w:r>
      <w:r w:rsidR="00FC4D41">
        <w:rPr>
          <w:rFonts w:ascii="Arial" w:hAnsi="Arial" w:cs="Arial"/>
          <w:snapToGrid w:val="0"/>
          <w:sz w:val="26"/>
          <w:szCs w:val="26"/>
        </w:rPr>
        <w:t xml:space="preserve"> en su </w:t>
      </w:r>
      <w:r w:rsidR="00FC4D41" w:rsidRPr="000C7EB2">
        <w:rPr>
          <w:rFonts w:ascii="Arial" w:hAnsi="Arial" w:cs="Arial"/>
          <w:snapToGrid w:val="0"/>
          <w:sz w:val="26"/>
          <w:szCs w:val="26"/>
        </w:rPr>
        <w:t>parte sustantiva</w:t>
      </w:r>
      <w:r w:rsidR="00487F70">
        <w:rPr>
          <w:rFonts w:ascii="Arial" w:hAnsi="Arial" w:cs="Arial"/>
          <w:snapToGrid w:val="0"/>
          <w:sz w:val="26"/>
          <w:szCs w:val="26"/>
        </w:rPr>
        <w:t>,</w:t>
      </w:r>
      <w:r w:rsidR="00FC4D41">
        <w:rPr>
          <w:rFonts w:ascii="Arial" w:hAnsi="Arial" w:cs="Arial"/>
          <w:snapToGrid w:val="0"/>
          <w:sz w:val="26"/>
          <w:szCs w:val="26"/>
        </w:rPr>
        <w:t xml:space="preserve"> </w:t>
      </w:r>
      <w:r w:rsidR="00CB4CEF">
        <w:rPr>
          <w:rFonts w:ascii="Arial" w:hAnsi="Arial" w:cs="Arial"/>
          <w:snapToGrid w:val="0"/>
          <w:sz w:val="26"/>
          <w:szCs w:val="26"/>
        </w:rPr>
        <w:t>lo siguiente</w:t>
      </w:r>
      <w:r w:rsidR="00913416">
        <w:rPr>
          <w:rFonts w:ascii="Arial" w:hAnsi="Arial" w:cs="Arial"/>
          <w:snapToGrid w:val="0"/>
          <w:sz w:val="26"/>
          <w:szCs w:val="26"/>
        </w:rPr>
        <w:t>:</w:t>
      </w:r>
      <w:r w:rsidR="00AA750C">
        <w:rPr>
          <w:rFonts w:ascii="Arial" w:hAnsi="Arial" w:cs="Arial"/>
          <w:snapToGrid w:val="0"/>
          <w:sz w:val="26"/>
          <w:szCs w:val="26"/>
        </w:rPr>
        <w:t xml:space="preserve"> - - - - - - - - - - - - </w:t>
      </w:r>
    </w:p>
    <w:p w14:paraId="7A894416" w14:textId="77777777" w:rsidR="00375671" w:rsidRDefault="004037F2" w:rsidP="002417AF">
      <w:pPr>
        <w:spacing w:line="360" w:lineRule="auto"/>
        <w:ind w:firstLine="567"/>
        <w:jc w:val="both"/>
        <w:rPr>
          <w:rFonts w:ascii="Arial" w:hAnsi="Arial" w:cs="Arial"/>
          <w:snapToGrid w:val="0"/>
          <w:sz w:val="26"/>
          <w:szCs w:val="26"/>
        </w:rPr>
      </w:pPr>
      <w:r>
        <w:rPr>
          <w:rFonts w:ascii="Arial" w:hAnsi="Arial" w:cs="Arial"/>
          <w:snapToGrid w:val="0"/>
          <w:sz w:val="26"/>
          <w:szCs w:val="26"/>
        </w:rPr>
        <w:t>a</w:t>
      </w:r>
      <w:r w:rsidR="00913416">
        <w:rPr>
          <w:rFonts w:ascii="Arial" w:hAnsi="Arial" w:cs="Arial"/>
          <w:snapToGrid w:val="0"/>
          <w:sz w:val="26"/>
          <w:szCs w:val="26"/>
        </w:rPr>
        <w:t xml:space="preserve">) </w:t>
      </w:r>
      <w:r w:rsidR="00E22DB7" w:rsidRPr="00B565C0">
        <w:rPr>
          <w:rFonts w:ascii="Arial" w:hAnsi="Arial" w:cs="Arial"/>
          <w:b/>
          <w:snapToGrid w:val="0"/>
          <w:sz w:val="26"/>
          <w:szCs w:val="26"/>
        </w:rPr>
        <w:t xml:space="preserve">En </w:t>
      </w:r>
      <w:r w:rsidR="00913416" w:rsidRPr="00B565C0">
        <w:rPr>
          <w:rFonts w:ascii="Arial" w:hAnsi="Arial" w:cs="Arial"/>
          <w:b/>
          <w:snapToGrid w:val="0"/>
          <w:sz w:val="26"/>
          <w:szCs w:val="26"/>
        </w:rPr>
        <w:t xml:space="preserve">el </w:t>
      </w:r>
      <w:r w:rsidR="00B46DB6">
        <w:rPr>
          <w:rFonts w:ascii="Arial" w:hAnsi="Arial" w:cs="Arial"/>
          <w:b/>
          <w:snapToGrid w:val="0"/>
          <w:sz w:val="26"/>
          <w:szCs w:val="26"/>
        </w:rPr>
        <w:t>primer agravio:</w:t>
      </w:r>
      <w:r w:rsidR="00E22DB7">
        <w:rPr>
          <w:rFonts w:ascii="Arial" w:hAnsi="Arial" w:cs="Arial"/>
          <w:snapToGrid w:val="0"/>
          <w:sz w:val="26"/>
          <w:szCs w:val="26"/>
        </w:rPr>
        <w:t xml:space="preserve"> </w:t>
      </w:r>
    </w:p>
    <w:p w14:paraId="667C6F70" w14:textId="6A2F243E" w:rsidR="000C7EB2" w:rsidRPr="00375671" w:rsidRDefault="00375671" w:rsidP="002417AF">
      <w:pPr>
        <w:pStyle w:val="Prrafodelista"/>
        <w:numPr>
          <w:ilvl w:val="0"/>
          <w:numId w:val="18"/>
        </w:numPr>
        <w:spacing w:line="360" w:lineRule="auto"/>
        <w:ind w:left="142" w:hanging="142"/>
        <w:jc w:val="both"/>
        <w:rPr>
          <w:rFonts w:ascii="Arial" w:eastAsia="Times New Roman" w:hAnsi="Arial" w:cs="Arial"/>
          <w:bCs/>
          <w:sz w:val="26"/>
          <w:szCs w:val="26"/>
          <w:lang w:val="es-ES_tradnl" w:eastAsia="es-ES"/>
        </w:rPr>
      </w:pPr>
      <w:r>
        <w:rPr>
          <w:rFonts w:ascii="Arial" w:hAnsi="Arial" w:cs="Arial"/>
          <w:snapToGrid w:val="0"/>
          <w:sz w:val="26"/>
          <w:szCs w:val="26"/>
        </w:rPr>
        <w:t xml:space="preserve"> </w:t>
      </w:r>
      <w:r w:rsidR="00B46DB6" w:rsidRPr="00375671">
        <w:rPr>
          <w:rFonts w:ascii="Arial" w:hAnsi="Arial" w:cs="Arial"/>
          <w:snapToGrid w:val="0"/>
          <w:sz w:val="26"/>
          <w:szCs w:val="26"/>
        </w:rPr>
        <w:t>M</w:t>
      </w:r>
      <w:r w:rsidR="00B565C0" w:rsidRPr="00375671">
        <w:rPr>
          <w:rFonts w:ascii="Arial" w:hAnsi="Arial" w:cs="Arial"/>
          <w:snapToGrid w:val="0"/>
          <w:sz w:val="26"/>
          <w:szCs w:val="26"/>
        </w:rPr>
        <w:t xml:space="preserve">anifiesta </w:t>
      </w:r>
      <w:r w:rsidR="00E22DB7" w:rsidRPr="00375671">
        <w:rPr>
          <w:rFonts w:ascii="Arial" w:hAnsi="Arial" w:cs="Arial"/>
          <w:snapToGrid w:val="0"/>
          <w:sz w:val="26"/>
          <w:szCs w:val="26"/>
        </w:rPr>
        <w:t xml:space="preserve">que es ilegal que </w:t>
      </w:r>
      <w:r w:rsidR="00E22DB7" w:rsidRPr="00375671">
        <w:rPr>
          <w:rFonts w:ascii="Arial" w:eastAsia="Times New Roman" w:hAnsi="Arial" w:cs="Arial"/>
          <w:bCs/>
          <w:sz w:val="26"/>
          <w:szCs w:val="26"/>
          <w:lang w:val="es-ES_tradnl" w:eastAsia="es-ES"/>
        </w:rPr>
        <w:t xml:space="preserve">la Tercera Sala Unitaria </w:t>
      </w:r>
      <w:r w:rsidR="007F2EA4" w:rsidRPr="00375671">
        <w:rPr>
          <w:rFonts w:ascii="Arial" w:eastAsia="Times New Roman" w:hAnsi="Arial" w:cs="Arial"/>
          <w:bCs/>
          <w:sz w:val="26"/>
          <w:szCs w:val="26"/>
          <w:lang w:val="es-ES_tradnl" w:eastAsia="es-ES"/>
        </w:rPr>
        <w:t>determina</w:t>
      </w:r>
      <w:r w:rsidRPr="00375671">
        <w:rPr>
          <w:rFonts w:ascii="Arial" w:eastAsia="Times New Roman" w:hAnsi="Arial" w:cs="Arial"/>
          <w:bCs/>
          <w:sz w:val="26"/>
          <w:szCs w:val="26"/>
          <w:lang w:val="es-ES_tradnl" w:eastAsia="es-ES"/>
        </w:rPr>
        <w:t>ra</w:t>
      </w:r>
      <w:r w:rsidR="00E22DB7" w:rsidRPr="00375671">
        <w:rPr>
          <w:rFonts w:ascii="Arial" w:eastAsia="Times New Roman" w:hAnsi="Arial" w:cs="Arial"/>
          <w:bCs/>
          <w:sz w:val="26"/>
          <w:szCs w:val="26"/>
          <w:lang w:val="es-ES_tradnl" w:eastAsia="es-ES"/>
        </w:rPr>
        <w:t xml:space="preserve"> </w:t>
      </w:r>
      <w:r w:rsidR="0020453C" w:rsidRPr="00375671">
        <w:rPr>
          <w:rFonts w:ascii="Arial" w:eastAsia="Times New Roman" w:hAnsi="Arial" w:cs="Arial"/>
          <w:bCs/>
          <w:sz w:val="26"/>
          <w:szCs w:val="26"/>
          <w:lang w:val="es-ES_tradnl" w:eastAsia="es-ES"/>
        </w:rPr>
        <w:t>desecha</w:t>
      </w:r>
      <w:r w:rsidR="007F2EA4" w:rsidRPr="00375671">
        <w:rPr>
          <w:rFonts w:ascii="Arial" w:eastAsia="Times New Roman" w:hAnsi="Arial" w:cs="Arial"/>
          <w:bCs/>
          <w:sz w:val="26"/>
          <w:szCs w:val="26"/>
          <w:lang w:val="es-ES_tradnl" w:eastAsia="es-ES"/>
        </w:rPr>
        <w:t>r</w:t>
      </w:r>
      <w:r w:rsidR="00E22DB7" w:rsidRPr="00375671">
        <w:rPr>
          <w:rFonts w:ascii="Arial" w:eastAsia="Times New Roman" w:hAnsi="Arial" w:cs="Arial"/>
          <w:bCs/>
          <w:sz w:val="26"/>
          <w:szCs w:val="26"/>
          <w:lang w:val="es-ES_tradnl" w:eastAsia="es-ES"/>
        </w:rPr>
        <w:t xml:space="preserve"> la demanda, toda vez que </w:t>
      </w:r>
      <w:r w:rsidR="004037F2" w:rsidRPr="00375671">
        <w:rPr>
          <w:rFonts w:ascii="Arial" w:eastAsia="Times New Roman" w:hAnsi="Arial" w:cs="Arial"/>
          <w:bCs/>
          <w:sz w:val="26"/>
          <w:szCs w:val="26"/>
          <w:lang w:val="es-ES_tradnl" w:eastAsia="es-ES"/>
        </w:rPr>
        <w:t>es</w:t>
      </w:r>
      <w:r w:rsidR="00E22DB7" w:rsidRPr="00375671">
        <w:rPr>
          <w:rFonts w:ascii="Arial" w:eastAsia="Times New Roman" w:hAnsi="Arial" w:cs="Arial"/>
          <w:bCs/>
          <w:sz w:val="26"/>
          <w:szCs w:val="26"/>
          <w:lang w:val="es-ES_tradnl" w:eastAsia="es-ES"/>
        </w:rPr>
        <w:t xml:space="preserve"> un Organismo Descentralizado de la Administración P</w:t>
      </w:r>
      <w:r w:rsidR="00195765" w:rsidRPr="00375671">
        <w:rPr>
          <w:rFonts w:ascii="Arial" w:eastAsia="Times New Roman" w:hAnsi="Arial" w:cs="Arial"/>
          <w:bCs/>
          <w:sz w:val="26"/>
          <w:szCs w:val="26"/>
          <w:lang w:val="es-ES_tradnl" w:eastAsia="es-ES"/>
        </w:rPr>
        <w:t>ública Paraestatal</w:t>
      </w:r>
      <w:r w:rsidR="00B565C0" w:rsidRPr="00375671">
        <w:rPr>
          <w:rFonts w:ascii="Arial" w:eastAsia="Times New Roman" w:hAnsi="Arial" w:cs="Arial"/>
          <w:bCs/>
          <w:sz w:val="26"/>
          <w:szCs w:val="26"/>
          <w:lang w:val="es-ES_tradnl" w:eastAsia="es-ES"/>
        </w:rPr>
        <w:t>, por ende</w:t>
      </w:r>
      <w:r w:rsidR="00195765" w:rsidRPr="00375671">
        <w:rPr>
          <w:rFonts w:ascii="Arial" w:eastAsia="Times New Roman" w:hAnsi="Arial" w:cs="Arial"/>
          <w:bCs/>
          <w:sz w:val="26"/>
          <w:szCs w:val="26"/>
          <w:lang w:val="es-ES_tradnl" w:eastAsia="es-ES"/>
        </w:rPr>
        <w:t xml:space="preserve">, le es aplicable los artículos 4 del Código </w:t>
      </w:r>
      <w:r w:rsidR="0020453C" w:rsidRPr="00375671">
        <w:rPr>
          <w:rFonts w:ascii="Arial" w:eastAsia="Times New Roman" w:hAnsi="Arial" w:cs="Arial"/>
          <w:bCs/>
          <w:sz w:val="26"/>
          <w:szCs w:val="26"/>
          <w:lang w:val="es-ES_tradnl" w:eastAsia="es-ES"/>
        </w:rPr>
        <w:t xml:space="preserve">Federal </w:t>
      </w:r>
      <w:r w:rsidR="00195765" w:rsidRPr="00375671">
        <w:rPr>
          <w:rFonts w:ascii="Arial" w:eastAsia="Times New Roman" w:hAnsi="Arial" w:cs="Arial"/>
          <w:bCs/>
          <w:sz w:val="26"/>
          <w:szCs w:val="26"/>
          <w:lang w:val="es-ES_tradnl" w:eastAsia="es-ES"/>
        </w:rPr>
        <w:t>de Procedimiento</w:t>
      </w:r>
      <w:r w:rsidR="004037F2" w:rsidRPr="00375671">
        <w:rPr>
          <w:rFonts w:ascii="Arial" w:eastAsia="Times New Roman" w:hAnsi="Arial" w:cs="Arial"/>
          <w:bCs/>
          <w:sz w:val="26"/>
          <w:szCs w:val="26"/>
          <w:lang w:val="es-ES_tradnl" w:eastAsia="es-ES"/>
        </w:rPr>
        <w:t>s</w:t>
      </w:r>
      <w:r w:rsidR="00195765" w:rsidRPr="00375671">
        <w:rPr>
          <w:rFonts w:ascii="Arial" w:eastAsia="Times New Roman" w:hAnsi="Arial" w:cs="Arial"/>
          <w:bCs/>
          <w:sz w:val="26"/>
          <w:szCs w:val="26"/>
          <w:lang w:val="es-ES_tradnl" w:eastAsia="es-ES"/>
        </w:rPr>
        <w:t xml:space="preserve"> Civiles</w:t>
      </w:r>
      <w:r w:rsidR="0097128F">
        <w:rPr>
          <w:rStyle w:val="Refdenotaalpie"/>
          <w:rFonts w:ascii="Arial" w:eastAsia="Times New Roman" w:hAnsi="Arial" w:cs="Arial"/>
          <w:bCs/>
          <w:sz w:val="26"/>
          <w:szCs w:val="26"/>
          <w:lang w:val="es-ES_tradnl" w:eastAsia="es-ES"/>
        </w:rPr>
        <w:footnoteReference w:id="2"/>
      </w:r>
      <w:r w:rsidR="00195765" w:rsidRPr="00375671">
        <w:rPr>
          <w:rFonts w:ascii="Arial" w:eastAsia="Times New Roman" w:hAnsi="Arial" w:cs="Arial"/>
          <w:bCs/>
          <w:sz w:val="26"/>
          <w:szCs w:val="26"/>
          <w:lang w:val="es-ES_tradnl" w:eastAsia="es-ES"/>
        </w:rPr>
        <w:t xml:space="preserve"> y 5 de la Ley de Entidades </w:t>
      </w:r>
      <w:r w:rsidR="00CE6BCA">
        <w:rPr>
          <w:rFonts w:ascii="Times New Roman" w:eastAsia="Times New Roman" w:hAnsi="Times New Roman" w:cs="Times New Roman"/>
          <w:noProof/>
          <w:color w:val="000000"/>
          <w:sz w:val="24"/>
          <w:szCs w:val="24"/>
        </w:rPr>
        <w:lastRenderedPageBreak/>
        <w:drawing>
          <wp:anchor distT="0" distB="0" distL="114300" distR="114300" simplePos="0" relativeHeight="251665408" behindDoc="1" locked="0" layoutInCell="1" allowOverlap="1" wp14:anchorId="7C895BB4" wp14:editId="33B0654C">
            <wp:simplePos x="0" y="0"/>
            <wp:positionH relativeFrom="leftMargin">
              <wp:posOffset>6217285</wp:posOffset>
            </wp:positionH>
            <wp:positionV relativeFrom="paragraph">
              <wp:posOffset>162560</wp:posOffset>
            </wp:positionV>
            <wp:extent cx="1024255" cy="1261745"/>
            <wp:effectExtent l="0" t="0" r="4445" b="0"/>
            <wp:wrapNone/>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195765" w:rsidRPr="00375671">
        <w:rPr>
          <w:rFonts w:ascii="Arial" w:eastAsia="Times New Roman" w:hAnsi="Arial" w:cs="Arial"/>
          <w:bCs/>
          <w:sz w:val="26"/>
          <w:szCs w:val="26"/>
          <w:lang w:val="es-ES_tradnl" w:eastAsia="es-ES"/>
        </w:rPr>
        <w:t>Paraestatales del Estado de Oaxaca</w:t>
      </w:r>
      <w:r w:rsidR="0097128F">
        <w:rPr>
          <w:rStyle w:val="Refdenotaalpie"/>
          <w:rFonts w:ascii="Arial" w:eastAsia="Times New Roman" w:hAnsi="Arial" w:cs="Arial"/>
          <w:bCs/>
          <w:sz w:val="26"/>
          <w:szCs w:val="26"/>
          <w:lang w:val="es-ES_tradnl" w:eastAsia="es-ES"/>
        </w:rPr>
        <w:footnoteReference w:id="3"/>
      </w:r>
      <w:r w:rsidR="00195765" w:rsidRPr="00375671">
        <w:rPr>
          <w:rFonts w:ascii="Arial" w:eastAsia="Times New Roman" w:hAnsi="Arial" w:cs="Arial"/>
          <w:bCs/>
          <w:sz w:val="26"/>
          <w:szCs w:val="26"/>
          <w:lang w:val="es-ES_tradnl" w:eastAsia="es-ES"/>
        </w:rPr>
        <w:t xml:space="preserve">, </w:t>
      </w:r>
      <w:r w:rsidR="0020453C" w:rsidRPr="00375671">
        <w:rPr>
          <w:rFonts w:ascii="Arial" w:eastAsia="Times New Roman" w:hAnsi="Arial" w:cs="Arial"/>
          <w:bCs/>
          <w:sz w:val="26"/>
          <w:szCs w:val="26"/>
          <w:lang w:val="es-ES_tradnl" w:eastAsia="es-ES"/>
        </w:rPr>
        <w:t xml:space="preserve">puesto </w:t>
      </w:r>
      <w:r w:rsidR="00195765" w:rsidRPr="00375671">
        <w:rPr>
          <w:rFonts w:ascii="Arial" w:eastAsia="Times New Roman" w:hAnsi="Arial" w:cs="Arial"/>
          <w:bCs/>
          <w:sz w:val="26"/>
          <w:szCs w:val="26"/>
          <w:lang w:val="es-ES_tradnl" w:eastAsia="es-ES"/>
        </w:rPr>
        <w:t>que</w:t>
      </w:r>
      <w:r w:rsidR="000C7EB2" w:rsidRPr="00375671">
        <w:rPr>
          <w:rFonts w:ascii="Arial" w:eastAsia="Times New Roman" w:hAnsi="Arial" w:cs="Arial"/>
          <w:bCs/>
          <w:sz w:val="26"/>
          <w:szCs w:val="26"/>
          <w:lang w:val="es-ES_tradnl" w:eastAsia="es-ES"/>
        </w:rPr>
        <w:t xml:space="preserve"> sus bienes son patrimonio del E</w:t>
      </w:r>
      <w:r w:rsidR="00195765" w:rsidRPr="00375671">
        <w:rPr>
          <w:rFonts w:ascii="Arial" w:eastAsia="Times New Roman" w:hAnsi="Arial" w:cs="Arial"/>
          <w:bCs/>
          <w:sz w:val="26"/>
          <w:szCs w:val="26"/>
          <w:lang w:val="es-ES_tradnl" w:eastAsia="es-ES"/>
        </w:rPr>
        <w:t>stado, y por tanto inembargables.</w:t>
      </w:r>
      <w:r w:rsidR="004A06DD" w:rsidRPr="00375671">
        <w:rPr>
          <w:rFonts w:ascii="Arial" w:eastAsia="Times New Roman" w:hAnsi="Arial" w:cs="Arial"/>
          <w:bCs/>
          <w:sz w:val="26"/>
          <w:szCs w:val="26"/>
          <w:lang w:val="es-ES_tradnl" w:eastAsia="es-ES"/>
        </w:rPr>
        <w:t xml:space="preserve"> - - - - - - - - - - - </w:t>
      </w:r>
      <w:r>
        <w:rPr>
          <w:rFonts w:ascii="Arial" w:eastAsia="Times New Roman" w:hAnsi="Arial" w:cs="Arial"/>
          <w:bCs/>
          <w:sz w:val="26"/>
          <w:szCs w:val="26"/>
          <w:lang w:val="es-ES_tradnl" w:eastAsia="es-ES"/>
        </w:rPr>
        <w:t xml:space="preserve">- - - - - - - - - - - - - - - - </w:t>
      </w:r>
    </w:p>
    <w:p w14:paraId="36A7AEDD" w14:textId="5D21866E" w:rsidR="00CF6AB8" w:rsidRDefault="004037F2" w:rsidP="002417AF">
      <w:pPr>
        <w:spacing w:line="360" w:lineRule="auto"/>
        <w:ind w:firstLine="567"/>
        <w:jc w:val="both"/>
        <w:rPr>
          <w:rFonts w:ascii="Arial" w:hAnsi="Arial" w:cs="Arial"/>
          <w:snapToGrid w:val="0"/>
          <w:sz w:val="26"/>
          <w:szCs w:val="26"/>
        </w:rPr>
      </w:pPr>
      <w:r>
        <w:rPr>
          <w:rFonts w:ascii="Arial" w:hAnsi="Arial" w:cs="Arial"/>
          <w:snapToGrid w:val="0"/>
          <w:sz w:val="26"/>
          <w:szCs w:val="26"/>
        </w:rPr>
        <w:t>b</w:t>
      </w:r>
      <w:r w:rsidR="00195765">
        <w:rPr>
          <w:rFonts w:ascii="Arial" w:hAnsi="Arial" w:cs="Arial"/>
          <w:snapToGrid w:val="0"/>
          <w:sz w:val="26"/>
          <w:szCs w:val="26"/>
        </w:rPr>
        <w:t xml:space="preserve">) </w:t>
      </w:r>
      <w:r w:rsidR="00195765" w:rsidRPr="00B565C0">
        <w:rPr>
          <w:rFonts w:ascii="Arial" w:hAnsi="Arial" w:cs="Arial"/>
          <w:b/>
          <w:snapToGrid w:val="0"/>
          <w:sz w:val="26"/>
          <w:szCs w:val="26"/>
        </w:rPr>
        <w:t>En el segundo agravio</w:t>
      </w:r>
      <w:r w:rsidR="00CF6AB8" w:rsidRPr="00B565C0">
        <w:rPr>
          <w:rFonts w:ascii="Arial" w:hAnsi="Arial" w:cs="Arial"/>
          <w:b/>
          <w:snapToGrid w:val="0"/>
          <w:sz w:val="26"/>
          <w:szCs w:val="26"/>
        </w:rPr>
        <w:t>:</w:t>
      </w:r>
      <w:r w:rsidR="00CE6BCA" w:rsidRPr="00CE6BCA">
        <w:rPr>
          <w:rFonts w:ascii="Times New Roman" w:eastAsia="Times New Roman" w:hAnsi="Times New Roman" w:cs="Times New Roman"/>
          <w:noProof/>
          <w:color w:val="000000"/>
          <w:sz w:val="24"/>
          <w:szCs w:val="24"/>
        </w:rPr>
        <w:t xml:space="preserve"> </w:t>
      </w:r>
    </w:p>
    <w:p w14:paraId="7F7DDF9D" w14:textId="784592DB" w:rsidR="00CF6AB8" w:rsidRPr="007069C1" w:rsidRDefault="00B565C0" w:rsidP="002417AF">
      <w:pPr>
        <w:pStyle w:val="Prrafodelista"/>
        <w:numPr>
          <w:ilvl w:val="0"/>
          <w:numId w:val="18"/>
        </w:numPr>
        <w:spacing w:line="360" w:lineRule="auto"/>
        <w:ind w:left="284" w:hanging="284"/>
        <w:jc w:val="both"/>
        <w:rPr>
          <w:rFonts w:ascii="Arial" w:hAnsi="Arial" w:cs="Arial"/>
          <w:sz w:val="24"/>
          <w:szCs w:val="24"/>
        </w:rPr>
      </w:pPr>
      <w:r w:rsidRPr="007069C1">
        <w:rPr>
          <w:rFonts w:ascii="Arial" w:hAnsi="Arial" w:cs="Arial"/>
          <w:snapToGrid w:val="0"/>
          <w:sz w:val="26"/>
          <w:szCs w:val="26"/>
        </w:rPr>
        <w:t xml:space="preserve">Inicia reiterando </w:t>
      </w:r>
      <w:r w:rsidR="00CF6AB8" w:rsidRPr="007069C1">
        <w:rPr>
          <w:rFonts w:ascii="Arial" w:hAnsi="Arial" w:cs="Arial"/>
          <w:snapToGrid w:val="0"/>
          <w:sz w:val="26"/>
          <w:szCs w:val="26"/>
        </w:rPr>
        <w:t xml:space="preserve">parte de lo señalado en su primer agravio y realiza un recuento de los antecedentes en el juicio de nulidad, como </w:t>
      </w:r>
      <w:r w:rsidR="00F9293A" w:rsidRPr="007069C1">
        <w:rPr>
          <w:rFonts w:ascii="Arial" w:hAnsi="Arial" w:cs="Arial"/>
          <w:snapToGrid w:val="0"/>
          <w:sz w:val="26"/>
          <w:szCs w:val="26"/>
        </w:rPr>
        <w:t>es</w:t>
      </w:r>
      <w:r w:rsidR="00CF6AB8" w:rsidRPr="007069C1">
        <w:rPr>
          <w:rFonts w:ascii="Arial" w:hAnsi="Arial" w:cs="Arial"/>
          <w:snapToGrid w:val="0"/>
          <w:sz w:val="26"/>
          <w:szCs w:val="26"/>
        </w:rPr>
        <w:t xml:space="preserve"> el mandamiento de ejecución </w:t>
      </w:r>
      <w:r w:rsidR="00AE10C3">
        <w:rPr>
          <w:rFonts w:ascii="Arial" w:hAnsi="Arial" w:cs="Arial"/>
          <w:b/>
          <w:snapToGrid w:val="0"/>
          <w:sz w:val="26"/>
          <w:szCs w:val="26"/>
        </w:rPr>
        <w:t>***********</w:t>
      </w:r>
      <w:r w:rsidR="00CF6AB8" w:rsidRPr="007069C1">
        <w:rPr>
          <w:rFonts w:ascii="Arial" w:hAnsi="Arial" w:cs="Arial"/>
          <w:snapToGrid w:val="0"/>
          <w:sz w:val="26"/>
          <w:szCs w:val="26"/>
        </w:rPr>
        <w:t xml:space="preserve"> de trece de febrero y del acta de requerimiento de pago del uno de marzo</w:t>
      </w:r>
      <w:r w:rsidR="003C6C0A" w:rsidRPr="007069C1">
        <w:rPr>
          <w:rFonts w:ascii="Arial" w:hAnsi="Arial" w:cs="Arial"/>
          <w:snapToGrid w:val="0"/>
          <w:sz w:val="26"/>
          <w:szCs w:val="26"/>
        </w:rPr>
        <w:t>,</w:t>
      </w:r>
      <w:r w:rsidR="00CF6AB8" w:rsidRPr="007069C1">
        <w:rPr>
          <w:rFonts w:ascii="Arial" w:hAnsi="Arial" w:cs="Arial"/>
          <w:snapToGrid w:val="0"/>
          <w:sz w:val="26"/>
          <w:szCs w:val="26"/>
        </w:rPr>
        <w:t xml:space="preserve"> ambos del </w:t>
      </w:r>
      <w:r w:rsidR="004A06DD" w:rsidRPr="007069C1">
        <w:rPr>
          <w:rFonts w:ascii="Arial" w:hAnsi="Arial" w:cs="Arial"/>
          <w:snapToGrid w:val="0"/>
          <w:sz w:val="26"/>
          <w:szCs w:val="26"/>
        </w:rPr>
        <w:t xml:space="preserve">año corriente, emitidos por el </w:t>
      </w:r>
      <w:r w:rsidR="00CF6AB8" w:rsidRPr="007069C1">
        <w:rPr>
          <w:rFonts w:ascii="Arial" w:eastAsia="Times New Roman" w:hAnsi="Arial" w:cs="Arial"/>
          <w:bCs/>
          <w:sz w:val="26"/>
          <w:szCs w:val="26"/>
          <w:lang w:val="es-ES_tradnl" w:eastAsia="es-ES"/>
        </w:rPr>
        <w:t>Coordinador de Cobro Coactivo de la Dirección de Ingresos y Recaudación de la Secretaría de Finanzas del Poder Ejecutivo del Estado de Oaxaca.</w:t>
      </w:r>
      <w:r w:rsidR="004A06DD" w:rsidRPr="007069C1">
        <w:rPr>
          <w:rFonts w:ascii="Arial" w:eastAsia="Times New Roman" w:hAnsi="Arial" w:cs="Arial"/>
          <w:bCs/>
          <w:sz w:val="26"/>
          <w:szCs w:val="26"/>
          <w:lang w:val="es-ES_tradnl" w:eastAsia="es-ES"/>
        </w:rPr>
        <w:t xml:space="preserve"> - - - - - - - - - - - - - - </w:t>
      </w:r>
      <w:r w:rsidR="000C7EB2" w:rsidRPr="007069C1">
        <w:rPr>
          <w:rFonts w:ascii="Arial" w:eastAsia="Times New Roman" w:hAnsi="Arial" w:cs="Arial"/>
          <w:bCs/>
          <w:sz w:val="26"/>
          <w:szCs w:val="26"/>
          <w:lang w:val="es-ES_tradnl" w:eastAsia="es-ES"/>
        </w:rPr>
        <w:t xml:space="preserve">- - - - - - - - - - - - </w:t>
      </w:r>
      <w:r w:rsidR="00F9293A" w:rsidRPr="007069C1">
        <w:rPr>
          <w:rFonts w:ascii="Arial" w:eastAsia="Times New Roman" w:hAnsi="Arial" w:cs="Arial"/>
          <w:bCs/>
          <w:sz w:val="26"/>
          <w:szCs w:val="26"/>
          <w:lang w:val="es-ES_tradnl" w:eastAsia="es-ES"/>
        </w:rPr>
        <w:t xml:space="preserve">- - - - - - - - - - - - - - - - - - - </w:t>
      </w:r>
    </w:p>
    <w:p w14:paraId="048BB829" w14:textId="38B895D0" w:rsidR="00F9293A" w:rsidRPr="007069C1" w:rsidRDefault="00CF6AB8" w:rsidP="002417AF">
      <w:pPr>
        <w:pStyle w:val="Prrafodelista"/>
        <w:numPr>
          <w:ilvl w:val="0"/>
          <w:numId w:val="17"/>
        </w:numPr>
        <w:spacing w:line="360" w:lineRule="auto"/>
        <w:ind w:left="284" w:hanging="284"/>
        <w:jc w:val="both"/>
        <w:rPr>
          <w:rFonts w:ascii="Arial" w:hAnsi="Arial" w:cs="Arial"/>
          <w:b/>
          <w:snapToGrid w:val="0"/>
          <w:sz w:val="26"/>
          <w:szCs w:val="26"/>
        </w:rPr>
      </w:pPr>
      <w:r w:rsidRPr="007069C1">
        <w:rPr>
          <w:rFonts w:ascii="Arial" w:hAnsi="Arial" w:cs="Arial"/>
          <w:snapToGrid w:val="0"/>
          <w:sz w:val="26"/>
          <w:szCs w:val="26"/>
        </w:rPr>
        <w:t xml:space="preserve">Concluyendo </w:t>
      </w:r>
      <w:r w:rsidR="00195765" w:rsidRPr="007069C1">
        <w:rPr>
          <w:rFonts w:ascii="Arial" w:hAnsi="Arial" w:cs="Arial"/>
          <w:snapToGrid w:val="0"/>
          <w:sz w:val="26"/>
          <w:szCs w:val="26"/>
        </w:rPr>
        <w:t>que</w:t>
      </w:r>
      <w:r w:rsidR="004037F2" w:rsidRPr="007069C1">
        <w:rPr>
          <w:rFonts w:ascii="Arial" w:hAnsi="Arial" w:cs="Arial"/>
          <w:snapToGrid w:val="0"/>
          <w:sz w:val="26"/>
          <w:szCs w:val="26"/>
        </w:rPr>
        <w:t xml:space="preserve"> por </w:t>
      </w:r>
      <w:r w:rsidRPr="007069C1">
        <w:rPr>
          <w:rFonts w:ascii="Arial" w:hAnsi="Arial" w:cs="Arial"/>
          <w:snapToGrid w:val="0"/>
          <w:sz w:val="26"/>
          <w:szCs w:val="26"/>
        </w:rPr>
        <w:t xml:space="preserve">las </w:t>
      </w:r>
      <w:r w:rsidR="004037F2" w:rsidRPr="007069C1">
        <w:rPr>
          <w:rFonts w:ascii="Arial" w:hAnsi="Arial" w:cs="Arial"/>
          <w:snapToGrid w:val="0"/>
          <w:sz w:val="26"/>
          <w:szCs w:val="26"/>
        </w:rPr>
        <w:t>circunstancia</w:t>
      </w:r>
      <w:r w:rsidRPr="007069C1">
        <w:rPr>
          <w:rFonts w:ascii="Arial" w:hAnsi="Arial" w:cs="Arial"/>
          <w:snapToGrid w:val="0"/>
          <w:sz w:val="26"/>
          <w:szCs w:val="26"/>
        </w:rPr>
        <w:t>s que anteceden</w:t>
      </w:r>
      <w:r w:rsidR="004037F2" w:rsidRPr="007069C1">
        <w:rPr>
          <w:rFonts w:ascii="Arial" w:hAnsi="Arial" w:cs="Arial"/>
          <w:snapToGrid w:val="0"/>
          <w:sz w:val="26"/>
          <w:szCs w:val="26"/>
        </w:rPr>
        <w:t>,</w:t>
      </w:r>
      <w:r w:rsidR="00195765" w:rsidRPr="007069C1">
        <w:rPr>
          <w:rFonts w:ascii="Arial" w:hAnsi="Arial" w:cs="Arial"/>
          <w:snapToGrid w:val="0"/>
          <w:sz w:val="26"/>
          <w:szCs w:val="26"/>
        </w:rPr>
        <w:t xml:space="preserve"> </w:t>
      </w:r>
      <w:r w:rsidR="00195765" w:rsidRPr="007069C1">
        <w:rPr>
          <w:rFonts w:ascii="Arial" w:eastAsia="Times New Roman" w:hAnsi="Arial" w:cs="Arial"/>
          <w:bCs/>
          <w:sz w:val="26"/>
          <w:szCs w:val="26"/>
          <w:lang w:val="es-ES_tradnl" w:eastAsia="es-ES"/>
        </w:rPr>
        <w:t>los actos administrativos en contra del Mandamiento de Ejecución y acta de Requerimiento de pago, emitidos por la autoridad demandada, no ponen fin al procedimiento administrativo, al no tener la calidad de definitivos</w:t>
      </w:r>
      <w:r w:rsidR="00F9293A" w:rsidRPr="007069C1">
        <w:rPr>
          <w:rFonts w:ascii="Arial" w:eastAsia="Times New Roman" w:hAnsi="Arial" w:cs="Arial"/>
          <w:bCs/>
          <w:sz w:val="26"/>
          <w:szCs w:val="26"/>
          <w:lang w:val="es-ES_tradnl" w:eastAsia="es-ES"/>
        </w:rPr>
        <w:t>,</w:t>
      </w:r>
      <w:r w:rsidR="00195765" w:rsidRPr="007069C1">
        <w:rPr>
          <w:rFonts w:ascii="Arial" w:eastAsia="Times New Roman" w:hAnsi="Arial" w:cs="Arial"/>
          <w:bCs/>
          <w:sz w:val="26"/>
          <w:szCs w:val="26"/>
          <w:lang w:val="es-ES_tradnl" w:eastAsia="es-ES"/>
        </w:rPr>
        <w:t xml:space="preserve"> solicita</w:t>
      </w:r>
      <w:r w:rsidR="00F9293A" w:rsidRPr="007069C1">
        <w:rPr>
          <w:rFonts w:ascii="Arial" w:eastAsia="Times New Roman" w:hAnsi="Arial" w:cs="Arial"/>
          <w:bCs/>
          <w:sz w:val="26"/>
          <w:szCs w:val="26"/>
          <w:lang w:val="es-ES_tradnl" w:eastAsia="es-ES"/>
        </w:rPr>
        <w:t>ndo</w:t>
      </w:r>
      <w:r w:rsidR="00195765" w:rsidRPr="007069C1">
        <w:rPr>
          <w:rFonts w:ascii="Arial" w:eastAsia="Times New Roman" w:hAnsi="Arial" w:cs="Arial"/>
          <w:bCs/>
          <w:sz w:val="26"/>
          <w:szCs w:val="26"/>
          <w:lang w:val="es-ES_tradnl" w:eastAsia="es-ES"/>
        </w:rPr>
        <w:t xml:space="preserve"> que sea</w:t>
      </w:r>
      <w:r w:rsidR="004037F2" w:rsidRPr="007069C1">
        <w:rPr>
          <w:rFonts w:ascii="Arial" w:eastAsia="Times New Roman" w:hAnsi="Arial" w:cs="Arial"/>
          <w:bCs/>
          <w:sz w:val="26"/>
          <w:szCs w:val="26"/>
          <w:lang w:val="es-ES_tradnl" w:eastAsia="es-ES"/>
        </w:rPr>
        <w:t xml:space="preserve"> declarada procedente y</w:t>
      </w:r>
      <w:r w:rsidR="00195765" w:rsidRPr="007069C1">
        <w:rPr>
          <w:rFonts w:ascii="Arial" w:eastAsia="Times New Roman" w:hAnsi="Arial" w:cs="Arial"/>
          <w:bCs/>
          <w:sz w:val="26"/>
          <w:szCs w:val="26"/>
          <w:lang w:val="es-ES_tradnl" w:eastAsia="es-ES"/>
        </w:rPr>
        <w:t xml:space="preserve"> admitida</w:t>
      </w:r>
      <w:r w:rsidRPr="007069C1">
        <w:rPr>
          <w:rFonts w:ascii="Arial" w:eastAsia="Times New Roman" w:hAnsi="Arial" w:cs="Arial"/>
          <w:bCs/>
          <w:sz w:val="26"/>
          <w:szCs w:val="26"/>
          <w:lang w:val="es-ES_tradnl" w:eastAsia="es-ES"/>
        </w:rPr>
        <w:t xml:space="preserve"> la demanda</w:t>
      </w:r>
      <w:r w:rsidR="002B081C" w:rsidRPr="007069C1">
        <w:rPr>
          <w:rFonts w:ascii="Arial" w:eastAsia="Times New Roman" w:hAnsi="Arial" w:cs="Arial"/>
          <w:bCs/>
          <w:sz w:val="26"/>
          <w:szCs w:val="26"/>
          <w:lang w:val="es-ES_tradnl" w:eastAsia="es-ES"/>
        </w:rPr>
        <w:t>,</w:t>
      </w:r>
      <w:r w:rsidRPr="007069C1">
        <w:rPr>
          <w:rFonts w:ascii="Arial" w:eastAsia="Times New Roman" w:hAnsi="Arial" w:cs="Arial"/>
          <w:bCs/>
          <w:sz w:val="26"/>
          <w:szCs w:val="26"/>
          <w:lang w:val="es-ES_tradnl" w:eastAsia="es-ES"/>
        </w:rPr>
        <w:t xml:space="preserve"> siendo aplicable </w:t>
      </w:r>
      <w:r w:rsidR="004037F2" w:rsidRPr="007069C1">
        <w:rPr>
          <w:rFonts w:ascii="Arial" w:hAnsi="Arial" w:cs="Arial"/>
          <w:snapToGrid w:val="0"/>
          <w:sz w:val="26"/>
          <w:szCs w:val="26"/>
        </w:rPr>
        <w:t>el artículo 133, fracción VIII</w:t>
      </w:r>
      <w:r w:rsidR="0097128F">
        <w:rPr>
          <w:rStyle w:val="Refdenotaalpie"/>
          <w:rFonts w:ascii="Arial" w:hAnsi="Arial" w:cs="Arial"/>
          <w:snapToGrid w:val="0"/>
          <w:sz w:val="26"/>
          <w:szCs w:val="26"/>
        </w:rPr>
        <w:footnoteReference w:id="4"/>
      </w:r>
      <w:r w:rsidR="004037F2" w:rsidRPr="007069C1">
        <w:rPr>
          <w:rFonts w:ascii="Arial" w:hAnsi="Arial" w:cs="Arial"/>
          <w:snapToGrid w:val="0"/>
          <w:sz w:val="26"/>
          <w:szCs w:val="26"/>
        </w:rPr>
        <w:t xml:space="preserve"> de la </w:t>
      </w:r>
      <w:r w:rsidR="004037F2" w:rsidRPr="00763651">
        <w:rPr>
          <w:rFonts w:ascii="Arial" w:hAnsi="Arial" w:cs="Arial"/>
          <w:i/>
          <w:snapToGrid w:val="0"/>
          <w:sz w:val="26"/>
          <w:szCs w:val="26"/>
        </w:rPr>
        <w:t>Ley de Procedimiento</w:t>
      </w:r>
      <w:r w:rsidRPr="007069C1">
        <w:rPr>
          <w:rFonts w:ascii="Arial" w:hAnsi="Arial" w:cs="Arial"/>
          <w:snapToGrid w:val="0"/>
          <w:sz w:val="26"/>
          <w:szCs w:val="26"/>
        </w:rPr>
        <w:t>.</w:t>
      </w:r>
      <w:r w:rsidR="004A06DD" w:rsidRPr="007069C1">
        <w:rPr>
          <w:rFonts w:ascii="Arial" w:hAnsi="Arial" w:cs="Arial"/>
          <w:snapToGrid w:val="0"/>
          <w:sz w:val="26"/>
          <w:szCs w:val="26"/>
        </w:rPr>
        <w:t xml:space="preserve"> - - - - - - </w:t>
      </w:r>
    </w:p>
    <w:p w14:paraId="3F43EA87" w14:textId="77777777" w:rsidR="00F9293A" w:rsidRDefault="00F9293A" w:rsidP="002417AF">
      <w:pPr>
        <w:pStyle w:val="Prrafodelista"/>
        <w:spacing w:line="360" w:lineRule="auto"/>
        <w:ind w:left="709"/>
        <w:jc w:val="both"/>
        <w:rPr>
          <w:rFonts w:ascii="Arial" w:hAnsi="Arial" w:cs="Arial"/>
          <w:snapToGrid w:val="0"/>
          <w:sz w:val="26"/>
          <w:szCs w:val="26"/>
        </w:rPr>
      </w:pPr>
    </w:p>
    <w:p w14:paraId="055CCFC6" w14:textId="7BE93569" w:rsidR="00E22DB7" w:rsidRPr="00F9293A" w:rsidRDefault="00156733" w:rsidP="002417AF">
      <w:pPr>
        <w:pStyle w:val="Prrafodelista"/>
        <w:spacing w:line="360" w:lineRule="auto"/>
        <w:ind w:left="709"/>
        <w:jc w:val="both"/>
        <w:rPr>
          <w:rFonts w:ascii="Arial" w:hAnsi="Arial" w:cs="Arial"/>
          <w:b/>
          <w:snapToGrid w:val="0"/>
          <w:sz w:val="26"/>
          <w:szCs w:val="26"/>
        </w:rPr>
      </w:pPr>
      <w:r>
        <w:rPr>
          <w:rFonts w:ascii="Arial" w:hAnsi="Arial" w:cs="Arial"/>
          <w:b/>
          <w:snapToGrid w:val="0"/>
          <w:sz w:val="26"/>
          <w:szCs w:val="26"/>
        </w:rPr>
        <w:t>TERCERO. ESTUDIO DE LOS</w:t>
      </w:r>
      <w:r w:rsidR="00076B04" w:rsidRPr="00F9293A">
        <w:rPr>
          <w:rFonts w:ascii="Arial" w:hAnsi="Arial" w:cs="Arial"/>
          <w:b/>
          <w:snapToGrid w:val="0"/>
          <w:sz w:val="26"/>
          <w:szCs w:val="26"/>
        </w:rPr>
        <w:t xml:space="preserve"> AGRAVIOS</w:t>
      </w:r>
      <w:r>
        <w:rPr>
          <w:rFonts w:ascii="Arial" w:hAnsi="Arial" w:cs="Arial"/>
          <w:b/>
          <w:snapToGrid w:val="0"/>
          <w:sz w:val="26"/>
          <w:szCs w:val="26"/>
        </w:rPr>
        <w:t>.</w:t>
      </w:r>
    </w:p>
    <w:p w14:paraId="402D4E34" w14:textId="05DF4B3E" w:rsidR="00B565C0" w:rsidRPr="00343014" w:rsidRDefault="00763651" w:rsidP="002417AF">
      <w:pPr>
        <w:spacing w:line="360" w:lineRule="auto"/>
        <w:ind w:firstLine="567"/>
        <w:jc w:val="both"/>
        <w:rPr>
          <w:rFonts w:ascii="Arial" w:hAnsi="Arial" w:cs="Arial"/>
          <w:snapToGrid w:val="0"/>
          <w:sz w:val="26"/>
          <w:szCs w:val="26"/>
        </w:rPr>
      </w:pPr>
      <w:r>
        <w:rPr>
          <w:rFonts w:ascii="Arial" w:hAnsi="Arial" w:cs="Arial"/>
          <w:snapToGrid w:val="0"/>
          <w:sz w:val="26"/>
          <w:szCs w:val="26"/>
        </w:rPr>
        <w:t>9</w:t>
      </w:r>
      <w:r w:rsidR="00B565C0">
        <w:rPr>
          <w:rFonts w:ascii="Arial" w:hAnsi="Arial" w:cs="Arial"/>
          <w:snapToGrid w:val="0"/>
          <w:sz w:val="26"/>
          <w:szCs w:val="26"/>
        </w:rPr>
        <w:t xml:space="preserve">. </w:t>
      </w:r>
      <w:r w:rsidR="000D6A96">
        <w:rPr>
          <w:rFonts w:ascii="Arial" w:hAnsi="Arial" w:cs="Arial"/>
          <w:snapToGrid w:val="0"/>
          <w:sz w:val="26"/>
          <w:szCs w:val="26"/>
        </w:rPr>
        <w:t xml:space="preserve">Respecto </w:t>
      </w:r>
      <w:r w:rsidR="00B565C0">
        <w:rPr>
          <w:rFonts w:ascii="Arial" w:hAnsi="Arial" w:cs="Arial"/>
          <w:snapToGrid w:val="0"/>
          <w:sz w:val="26"/>
          <w:szCs w:val="26"/>
        </w:rPr>
        <w:t xml:space="preserve">al </w:t>
      </w:r>
      <w:r w:rsidR="00B565C0" w:rsidRPr="00343014">
        <w:rPr>
          <w:rFonts w:ascii="Arial" w:hAnsi="Arial" w:cs="Arial"/>
          <w:b/>
          <w:snapToGrid w:val="0"/>
          <w:sz w:val="26"/>
          <w:szCs w:val="26"/>
        </w:rPr>
        <w:t>primer agravio</w:t>
      </w:r>
      <w:r w:rsidR="00B565C0">
        <w:rPr>
          <w:rFonts w:ascii="Arial" w:hAnsi="Arial" w:cs="Arial"/>
          <w:snapToGrid w:val="0"/>
          <w:sz w:val="26"/>
          <w:szCs w:val="26"/>
        </w:rPr>
        <w:t>, es fundado lo argumentado por el recurrente</w:t>
      </w:r>
      <w:r w:rsidR="003C6C0A">
        <w:rPr>
          <w:rFonts w:ascii="Arial" w:hAnsi="Arial" w:cs="Arial"/>
          <w:snapToGrid w:val="0"/>
          <w:sz w:val="26"/>
          <w:szCs w:val="26"/>
        </w:rPr>
        <w:t xml:space="preserve">. </w:t>
      </w:r>
      <w:r w:rsidR="003C6C0A" w:rsidRPr="000C7EB2">
        <w:rPr>
          <w:rFonts w:ascii="Arial" w:hAnsi="Arial" w:cs="Arial"/>
          <w:snapToGrid w:val="0"/>
          <w:sz w:val="26"/>
          <w:szCs w:val="26"/>
        </w:rPr>
        <w:t>Esto,</w:t>
      </w:r>
      <w:r w:rsidR="003C6C0A">
        <w:rPr>
          <w:rFonts w:ascii="Arial" w:hAnsi="Arial" w:cs="Arial"/>
          <w:snapToGrid w:val="0"/>
          <w:sz w:val="26"/>
          <w:szCs w:val="26"/>
        </w:rPr>
        <w:t xml:space="preserve"> </w:t>
      </w:r>
      <w:r w:rsidR="00B565C0">
        <w:rPr>
          <w:rFonts w:ascii="Arial" w:hAnsi="Arial" w:cs="Arial"/>
          <w:snapToGrid w:val="0"/>
          <w:sz w:val="26"/>
          <w:szCs w:val="26"/>
        </w:rPr>
        <w:t xml:space="preserve">en virtud que efectivamente </w:t>
      </w:r>
      <w:r w:rsidR="003C6C0A">
        <w:rPr>
          <w:rFonts w:ascii="Arial" w:hAnsi="Arial" w:cs="Arial"/>
          <w:snapToGrid w:val="0"/>
          <w:sz w:val="26"/>
          <w:szCs w:val="26"/>
        </w:rPr>
        <w:t xml:space="preserve">los </w:t>
      </w:r>
      <w:r w:rsidR="00B565C0">
        <w:rPr>
          <w:rFonts w:ascii="Arial" w:hAnsi="Arial" w:cs="Arial"/>
          <w:snapToGrid w:val="0"/>
          <w:sz w:val="26"/>
          <w:szCs w:val="26"/>
        </w:rPr>
        <w:t>“</w:t>
      </w:r>
      <w:r w:rsidR="00343014">
        <w:rPr>
          <w:rFonts w:ascii="Arial" w:hAnsi="Arial" w:cs="Arial"/>
          <w:snapToGrid w:val="0"/>
          <w:sz w:val="26"/>
          <w:szCs w:val="26"/>
        </w:rPr>
        <w:t>S</w:t>
      </w:r>
      <w:r w:rsidR="00B565C0">
        <w:rPr>
          <w:rFonts w:ascii="Arial" w:hAnsi="Arial" w:cs="Arial"/>
          <w:snapToGrid w:val="0"/>
          <w:sz w:val="26"/>
          <w:szCs w:val="26"/>
        </w:rPr>
        <w:t xml:space="preserve">ervicios de </w:t>
      </w:r>
      <w:r w:rsidR="000D6A96">
        <w:rPr>
          <w:rFonts w:ascii="Arial" w:hAnsi="Arial" w:cs="Arial"/>
          <w:snapToGrid w:val="0"/>
          <w:sz w:val="26"/>
          <w:szCs w:val="26"/>
        </w:rPr>
        <w:t>Salud de Oaxaca</w:t>
      </w:r>
      <w:r w:rsidR="00B565C0">
        <w:rPr>
          <w:rFonts w:ascii="Arial" w:hAnsi="Arial" w:cs="Arial"/>
          <w:snapToGrid w:val="0"/>
          <w:sz w:val="26"/>
          <w:szCs w:val="26"/>
        </w:rPr>
        <w:t>”</w:t>
      </w:r>
      <w:r w:rsidR="003C6C0A">
        <w:rPr>
          <w:rFonts w:ascii="Arial" w:hAnsi="Arial" w:cs="Arial"/>
          <w:snapToGrid w:val="0"/>
          <w:sz w:val="26"/>
          <w:szCs w:val="26"/>
        </w:rPr>
        <w:t>,</w:t>
      </w:r>
      <w:r w:rsidR="00B565C0">
        <w:rPr>
          <w:rFonts w:ascii="Arial" w:hAnsi="Arial" w:cs="Arial"/>
          <w:snapToGrid w:val="0"/>
          <w:sz w:val="26"/>
          <w:szCs w:val="26"/>
        </w:rPr>
        <w:t xml:space="preserve"> </w:t>
      </w:r>
      <w:r w:rsidR="003C6C0A">
        <w:rPr>
          <w:rFonts w:ascii="Arial" w:hAnsi="Arial" w:cs="Arial"/>
          <w:snapToGrid w:val="0"/>
          <w:sz w:val="26"/>
          <w:szCs w:val="26"/>
        </w:rPr>
        <w:t xml:space="preserve">conforme a </w:t>
      </w:r>
      <w:r w:rsidR="000D6A96">
        <w:rPr>
          <w:rFonts w:ascii="Arial" w:hAnsi="Arial" w:cs="Arial"/>
          <w:snapToGrid w:val="0"/>
          <w:sz w:val="26"/>
          <w:szCs w:val="26"/>
        </w:rPr>
        <w:t xml:space="preserve">la Ley </w:t>
      </w:r>
      <w:r w:rsidR="00343014">
        <w:rPr>
          <w:rFonts w:ascii="Arial" w:hAnsi="Arial" w:cs="Arial"/>
          <w:snapToGrid w:val="0"/>
          <w:sz w:val="26"/>
          <w:szCs w:val="26"/>
        </w:rPr>
        <w:t xml:space="preserve">Estatal </w:t>
      </w:r>
      <w:r w:rsidR="000D6A96">
        <w:rPr>
          <w:rFonts w:ascii="Arial" w:hAnsi="Arial" w:cs="Arial"/>
          <w:snapToGrid w:val="0"/>
          <w:sz w:val="26"/>
          <w:szCs w:val="26"/>
        </w:rPr>
        <w:t>de Salud</w:t>
      </w:r>
      <w:r w:rsidR="003C6C0A">
        <w:rPr>
          <w:rFonts w:ascii="Arial" w:hAnsi="Arial" w:cs="Arial"/>
          <w:snapToGrid w:val="0"/>
          <w:sz w:val="26"/>
          <w:szCs w:val="26"/>
        </w:rPr>
        <w:t>, es</w:t>
      </w:r>
      <w:r w:rsidR="000D6A96">
        <w:rPr>
          <w:rFonts w:ascii="Arial" w:hAnsi="Arial" w:cs="Arial"/>
          <w:snapToGrid w:val="0"/>
          <w:sz w:val="26"/>
          <w:szCs w:val="26"/>
        </w:rPr>
        <w:t xml:space="preserve"> </w:t>
      </w:r>
      <w:r w:rsidR="00343014">
        <w:rPr>
          <w:rFonts w:ascii="Arial" w:hAnsi="Arial" w:cs="Arial"/>
          <w:snapToGrid w:val="0"/>
          <w:sz w:val="26"/>
          <w:szCs w:val="26"/>
        </w:rPr>
        <w:t>un</w:t>
      </w:r>
      <w:r w:rsidR="00B565C0" w:rsidRPr="00343014">
        <w:rPr>
          <w:rFonts w:ascii="Arial" w:hAnsi="Arial" w:cs="Arial"/>
          <w:snapToGrid w:val="0"/>
          <w:sz w:val="26"/>
          <w:szCs w:val="26"/>
        </w:rPr>
        <w:t xml:space="preserve"> Organismo </w:t>
      </w:r>
      <w:r w:rsidR="003C6C0A" w:rsidRPr="000C7EB2">
        <w:rPr>
          <w:rFonts w:ascii="Arial" w:hAnsi="Arial" w:cs="Arial"/>
          <w:snapToGrid w:val="0"/>
          <w:sz w:val="26"/>
          <w:szCs w:val="26"/>
        </w:rPr>
        <w:t>Público</w:t>
      </w:r>
      <w:r w:rsidR="003C6C0A">
        <w:rPr>
          <w:rFonts w:ascii="Arial" w:hAnsi="Arial" w:cs="Arial"/>
          <w:snapToGrid w:val="0"/>
          <w:sz w:val="26"/>
          <w:szCs w:val="26"/>
        </w:rPr>
        <w:t xml:space="preserve"> </w:t>
      </w:r>
      <w:r w:rsidR="00B565C0" w:rsidRPr="00343014">
        <w:rPr>
          <w:rFonts w:ascii="Arial" w:hAnsi="Arial" w:cs="Arial"/>
          <w:snapToGrid w:val="0"/>
          <w:sz w:val="26"/>
          <w:szCs w:val="26"/>
        </w:rPr>
        <w:t>Descentralizado de la Administración Pública</w:t>
      </w:r>
      <w:r w:rsidR="003C6C0A">
        <w:rPr>
          <w:rFonts w:ascii="Arial" w:hAnsi="Arial" w:cs="Arial"/>
          <w:snapToGrid w:val="0"/>
          <w:sz w:val="26"/>
          <w:szCs w:val="26"/>
        </w:rPr>
        <w:t xml:space="preserve"> </w:t>
      </w:r>
      <w:r w:rsidR="003C6C0A" w:rsidRPr="000C7EB2">
        <w:rPr>
          <w:rFonts w:ascii="Arial" w:hAnsi="Arial" w:cs="Arial"/>
          <w:snapToGrid w:val="0"/>
          <w:sz w:val="26"/>
          <w:szCs w:val="26"/>
        </w:rPr>
        <w:t>Estatal</w:t>
      </w:r>
      <w:r w:rsidR="003C6C0A">
        <w:rPr>
          <w:rFonts w:ascii="Arial" w:hAnsi="Arial" w:cs="Arial"/>
          <w:snapToGrid w:val="0"/>
          <w:sz w:val="26"/>
          <w:szCs w:val="26"/>
        </w:rPr>
        <w:t>.</w:t>
      </w:r>
      <w:r w:rsidR="000C7EB2">
        <w:rPr>
          <w:rFonts w:ascii="Arial" w:hAnsi="Arial" w:cs="Arial"/>
          <w:strike/>
          <w:snapToGrid w:val="0"/>
          <w:sz w:val="26"/>
          <w:szCs w:val="26"/>
        </w:rPr>
        <w:t xml:space="preserve"> </w:t>
      </w:r>
      <w:r w:rsidR="004A06DD">
        <w:rPr>
          <w:rFonts w:ascii="Arial" w:hAnsi="Arial" w:cs="Arial"/>
          <w:snapToGrid w:val="0"/>
          <w:sz w:val="26"/>
          <w:szCs w:val="26"/>
        </w:rPr>
        <w:t xml:space="preserve"> - - - - - - - - - - - - -  - - - </w:t>
      </w:r>
    </w:p>
    <w:p w14:paraId="3A73C330" w14:textId="1CD1271B" w:rsidR="000D6A96" w:rsidRPr="00375671" w:rsidRDefault="000D6A96" w:rsidP="002417AF">
      <w:pPr>
        <w:spacing w:line="360" w:lineRule="auto"/>
        <w:jc w:val="both"/>
        <w:rPr>
          <w:rFonts w:ascii="Arial" w:eastAsia="Times New Roman" w:hAnsi="Arial" w:cs="Arial"/>
          <w:bCs/>
          <w:sz w:val="26"/>
          <w:szCs w:val="26"/>
          <w:lang w:val="es-ES_tradnl" w:eastAsia="es-ES"/>
        </w:rPr>
      </w:pPr>
      <w:r>
        <w:rPr>
          <w:rFonts w:ascii="Arial" w:hAnsi="Arial" w:cs="Arial"/>
          <w:sz w:val="18"/>
          <w:szCs w:val="18"/>
        </w:rPr>
        <w:tab/>
      </w:r>
      <w:r w:rsidR="00763651">
        <w:rPr>
          <w:rFonts w:ascii="Arial" w:hAnsi="Arial" w:cs="Arial"/>
          <w:sz w:val="26"/>
          <w:szCs w:val="26"/>
        </w:rPr>
        <w:t>10</w:t>
      </w:r>
      <w:r w:rsidR="004A06DD">
        <w:rPr>
          <w:rFonts w:ascii="Arial" w:hAnsi="Arial" w:cs="Arial"/>
          <w:sz w:val="18"/>
          <w:szCs w:val="18"/>
        </w:rPr>
        <w:t xml:space="preserve">. </w:t>
      </w:r>
      <w:r>
        <w:rPr>
          <w:rFonts w:ascii="Arial" w:eastAsia="Times New Roman" w:hAnsi="Arial" w:cs="Arial"/>
          <w:bCs/>
          <w:sz w:val="26"/>
          <w:szCs w:val="26"/>
          <w:lang w:val="es-ES_tradnl" w:eastAsia="es-ES"/>
        </w:rPr>
        <w:t xml:space="preserve">Por ende, </w:t>
      </w:r>
      <w:r w:rsidRPr="00CB4CEF">
        <w:rPr>
          <w:rFonts w:ascii="Arial" w:eastAsia="Times New Roman" w:hAnsi="Arial" w:cs="Arial"/>
          <w:bCs/>
          <w:sz w:val="26"/>
          <w:szCs w:val="26"/>
          <w:lang w:val="es-ES_tradnl" w:eastAsia="es-ES"/>
        </w:rPr>
        <w:t xml:space="preserve">al ser </w:t>
      </w:r>
      <w:r>
        <w:rPr>
          <w:rFonts w:ascii="Arial" w:eastAsia="Times New Roman" w:hAnsi="Arial" w:cs="Arial"/>
          <w:bCs/>
          <w:sz w:val="26"/>
          <w:szCs w:val="26"/>
          <w:lang w:val="es-ES_tradnl" w:eastAsia="es-ES"/>
        </w:rPr>
        <w:t xml:space="preserve">un Organismo </w:t>
      </w:r>
      <w:r w:rsidR="003C6C0A" w:rsidRPr="000C7EB2">
        <w:rPr>
          <w:rFonts w:ascii="Arial" w:eastAsia="Times New Roman" w:hAnsi="Arial" w:cs="Arial"/>
          <w:bCs/>
          <w:sz w:val="26"/>
          <w:szCs w:val="26"/>
          <w:lang w:val="es-ES_tradnl" w:eastAsia="es-ES"/>
        </w:rPr>
        <w:t>Público</w:t>
      </w:r>
      <w:r w:rsidR="003C6C0A">
        <w:rPr>
          <w:rFonts w:ascii="Arial" w:eastAsia="Times New Roman" w:hAnsi="Arial" w:cs="Arial"/>
          <w:bCs/>
          <w:sz w:val="26"/>
          <w:szCs w:val="26"/>
          <w:lang w:val="es-ES_tradnl" w:eastAsia="es-ES"/>
        </w:rPr>
        <w:t xml:space="preserve"> </w:t>
      </w:r>
      <w:r>
        <w:rPr>
          <w:rFonts w:ascii="Arial" w:eastAsia="Times New Roman" w:hAnsi="Arial" w:cs="Arial"/>
          <w:bCs/>
          <w:sz w:val="26"/>
          <w:szCs w:val="26"/>
          <w:lang w:val="es-ES_tradnl" w:eastAsia="es-ES"/>
        </w:rPr>
        <w:t xml:space="preserve">Descentralizado, </w:t>
      </w:r>
      <w:r w:rsidRPr="00CB4CEF">
        <w:rPr>
          <w:rFonts w:ascii="Arial" w:eastAsia="Times New Roman" w:hAnsi="Arial" w:cs="Arial"/>
          <w:bCs/>
          <w:sz w:val="26"/>
          <w:szCs w:val="26"/>
          <w:lang w:val="es-ES_tradnl" w:eastAsia="es-ES"/>
        </w:rPr>
        <w:t xml:space="preserve">le </w:t>
      </w:r>
      <w:r w:rsidR="00F37940">
        <w:rPr>
          <w:rFonts w:ascii="Arial" w:eastAsia="Times New Roman" w:hAnsi="Arial" w:cs="Arial"/>
          <w:bCs/>
          <w:sz w:val="26"/>
          <w:szCs w:val="26"/>
          <w:lang w:val="es-ES_tradnl" w:eastAsia="es-ES"/>
        </w:rPr>
        <w:t xml:space="preserve">es aplicable el artículo </w:t>
      </w:r>
      <w:r w:rsidR="00F37940" w:rsidRPr="00CB4CEF">
        <w:rPr>
          <w:rFonts w:ascii="Arial" w:eastAsia="Times New Roman" w:hAnsi="Arial" w:cs="Arial"/>
          <w:bCs/>
          <w:sz w:val="26"/>
          <w:szCs w:val="26"/>
          <w:lang w:val="es-ES_tradnl" w:eastAsia="es-ES"/>
        </w:rPr>
        <w:t>5 de la Ley de Entidades Paraestatales del Estado de O</w:t>
      </w:r>
      <w:r w:rsidR="00F37940">
        <w:rPr>
          <w:rFonts w:ascii="Arial" w:eastAsia="Times New Roman" w:hAnsi="Arial" w:cs="Arial"/>
          <w:bCs/>
          <w:sz w:val="26"/>
          <w:szCs w:val="26"/>
          <w:lang w:val="es-ES_tradnl" w:eastAsia="es-ES"/>
        </w:rPr>
        <w:t xml:space="preserve">axaca; </w:t>
      </w:r>
      <w:r w:rsidR="0058415D">
        <w:rPr>
          <w:rFonts w:ascii="Arial" w:eastAsia="Times New Roman" w:hAnsi="Arial" w:cs="Arial"/>
          <w:bCs/>
          <w:sz w:val="26"/>
          <w:szCs w:val="26"/>
          <w:lang w:val="es-ES_tradnl" w:eastAsia="es-ES"/>
        </w:rPr>
        <w:t xml:space="preserve">sin que sea aplicable </w:t>
      </w:r>
      <w:r w:rsidR="00F37940">
        <w:rPr>
          <w:rFonts w:ascii="Arial" w:eastAsia="Times New Roman" w:hAnsi="Arial" w:cs="Arial"/>
          <w:bCs/>
          <w:sz w:val="26"/>
          <w:szCs w:val="26"/>
          <w:lang w:val="es-ES_tradnl" w:eastAsia="es-ES"/>
        </w:rPr>
        <w:t xml:space="preserve">el artículo </w:t>
      </w:r>
      <w:r w:rsidRPr="00CB4CEF">
        <w:rPr>
          <w:rFonts w:ascii="Arial" w:eastAsia="Times New Roman" w:hAnsi="Arial" w:cs="Arial"/>
          <w:bCs/>
          <w:sz w:val="26"/>
          <w:szCs w:val="26"/>
          <w:lang w:val="es-ES_tradnl" w:eastAsia="es-ES"/>
        </w:rPr>
        <w:t xml:space="preserve">4 del Código </w:t>
      </w:r>
      <w:r w:rsidR="00F9293A">
        <w:rPr>
          <w:rFonts w:ascii="Arial" w:eastAsia="Times New Roman" w:hAnsi="Arial" w:cs="Arial"/>
          <w:bCs/>
          <w:sz w:val="26"/>
          <w:szCs w:val="26"/>
          <w:lang w:val="es-ES_tradnl" w:eastAsia="es-ES"/>
        </w:rPr>
        <w:t xml:space="preserve">Federal </w:t>
      </w:r>
      <w:r w:rsidRPr="00CB4CEF">
        <w:rPr>
          <w:rFonts w:ascii="Arial" w:eastAsia="Times New Roman" w:hAnsi="Arial" w:cs="Arial"/>
          <w:bCs/>
          <w:sz w:val="26"/>
          <w:szCs w:val="26"/>
          <w:lang w:val="es-ES_tradnl" w:eastAsia="es-ES"/>
        </w:rPr>
        <w:t>de Procedimiento</w:t>
      </w:r>
      <w:r>
        <w:rPr>
          <w:rFonts w:ascii="Arial" w:eastAsia="Times New Roman" w:hAnsi="Arial" w:cs="Arial"/>
          <w:bCs/>
          <w:sz w:val="26"/>
          <w:szCs w:val="26"/>
          <w:lang w:val="es-ES_tradnl" w:eastAsia="es-ES"/>
        </w:rPr>
        <w:t>s</w:t>
      </w:r>
      <w:r w:rsidRPr="00CB4CEF">
        <w:rPr>
          <w:rFonts w:ascii="Arial" w:eastAsia="Times New Roman" w:hAnsi="Arial" w:cs="Arial"/>
          <w:bCs/>
          <w:sz w:val="26"/>
          <w:szCs w:val="26"/>
          <w:lang w:val="es-ES_tradnl" w:eastAsia="es-ES"/>
        </w:rPr>
        <w:t xml:space="preserve"> Civiles</w:t>
      </w:r>
      <w:r w:rsidR="00F37940">
        <w:rPr>
          <w:rFonts w:ascii="Arial" w:eastAsia="Times New Roman" w:hAnsi="Arial" w:cs="Arial"/>
          <w:bCs/>
          <w:sz w:val="26"/>
          <w:szCs w:val="26"/>
          <w:lang w:val="es-ES_tradnl" w:eastAsia="es-ES"/>
        </w:rPr>
        <w:t xml:space="preserve">, toda vez que </w:t>
      </w:r>
      <w:r w:rsidR="0058415D">
        <w:rPr>
          <w:rFonts w:ascii="Arial" w:eastAsia="Times New Roman" w:hAnsi="Arial" w:cs="Arial"/>
          <w:bCs/>
          <w:sz w:val="26"/>
          <w:szCs w:val="26"/>
          <w:lang w:val="es-ES_tradnl" w:eastAsia="es-ES"/>
        </w:rPr>
        <w:t xml:space="preserve">se trata de un Organismo Público Descentralizado de la Administración Pública Estatal más no federal. </w:t>
      </w:r>
      <w:r w:rsidR="00375671">
        <w:rPr>
          <w:rFonts w:ascii="Arial" w:eastAsia="Times New Roman" w:hAnsi="Arial" w:cs="Arial"/>
          <w:bCs/>
          <w:strike/>
          <w:sz w:val="26"/>
          <w:szCs w:val="26"/>
          <w:lang w:val="es-ES_tradnl" w:eastAsia="es-ES"/>
        </w:rPr>
        <w:t>-</w:t>
      </w:r>
      <w:r w:rsidR="00375671">
        <w:rPr>
          <w:rFonts w:ascii="Arial" w:eastAsia="Times New Roman" w:hAnsi="Arial" w:cs="Arial"/>
          <w:bCs/>
          <w:sz w:val="26"/>
          <w:szCs w:val="26"/>
          <w:lang w:val="es-ES_tradnl" w:eastAsia="es-ES"/>
        </w:rPr>
        <w:t xml:space="preserve"> - - - - - </w:t>
      </w:r>
    </w:p>
    <w:p w14:paraId="321E1E48" w14:textId="213BB21D" w:rsidR="00343014" w:rsidRDefault="00CE6BCA" w:rsidP="002417AF">
      <w:pPr>
        <w:spacing w:line="360" w:lineRule="auto"/>
        <w:ind w:firstLine="567"/>
        <w:jc w:val="both"/>
        <w:rPr>
          <w:rFonts w:ascii="Arial" w:eastAsia="Arial" w:hAnsi="Arial" w:cs="Arial"/>
        </w:rPr>
      </w:pPr>
      <w:r>
        <w:rPr>
          <w:rFonts w:ascii="Times New Roman" w:eastAsia="Times New Roman" w:hAnsi="Times New Roman" w:cs="Times New Roman"/>
          <w:noProof/>
          <w:color w:val="000000"/>
          <w:sz w:val="24"/>
          <w:szCs w:val="24"/>
        </w:rPr>
        <w:lastRenderedPageBreak/>
        <w:drawing>
          <wp:anchor distT="0" distB="0" distL="114300" distR="114300" simplePos="0" relativeHeight="251667456" behindDoc="1" locked="0" layoutInCell="1" allowOverlap="1" wp14:anchorId="4657DEF2" wp14:editId="61C8199F">
            <wp:simplePos x="0" y="0"/>
            <wp:positionH relativeFrom="leftMargin">
              <wp:posOffset>544195</wp:posOffset>
            </wp:positionH>
            <wp:positionV relativeFrom="paragraph">
              <wp:posOffset>84455</wp:posOffset>
            </wp:positionV>
            <wp:extent cx="1024255" cy="1261745"/>
            <wp:effectExtent l="0" t="0" r="4445" b="0"/>
            <wp:wrapNone/>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4A06DD">
        <w:rPr>
          <w:rFonts w:ascii="Arial" w:hAnsi="Arial" w:cs="Arial"/>
          <w:snapToGrid w:val="0"/>
          <w:sz w:val="26"/>
          <w:szCs w:val="26"/>
        </w:rPr>
        <w:t>1</w:t>
      </w:r>
      <w:r w:rsidR="00763651">
        <w:rPr>
          <w:rFonts w:ascii="Arial" w:hAnsi="Arial" w:cs="Arial"/>
          <w:snapToGrid w:val="0"/>
          <w:sz w:val="26"/>
          <w:szCs w:val="26"/>
        </w:rPr>
        <w:t>1</w:t>
      </w:r>
      <w:r w:rsidR="004A06DD">
        <w:rPr>
          <w:rFonts w:ascii="Arial" w:hAnsi="Arial" w:cs="Arial"/>
          <w:snapToGrid w:val="0"/>
          <w:sz w:val="26"/>
          <w:szCs w:val="26"/>
        </w:rPr>
        <w:t xml:space="preserve">. </w:t>
      </w:r>
      <w:r w:rsidR="007A2B3B">
        <w:rPr>
          <w:rFonts w:ascii="Arial" w:hAnsi="Arial" w:cs="Arial"/>
          <w:snapToGrid w:val="0"/>
          <w:sz w:val="26"/>
          <w:szCs w:val="26"/>
        </w:rPr>
        <w:t xml:space="preserve">Respecto </w:t>
      </w:r>
      <w:r w:rsidR="00343014">
        <w:rPr>
          <w:rFonts w:ascii="Arial" w:hAnsi="Arial" w:cs="Arial"/>
          <w:snapToGrid w:val="0"/>
          <w:sz w:val="26"/>
          <w:szCs w:val="26"/>
        </w:rPr>
        <w:t xml:space="preserve">a su </w:t>
      </w:r>
      <w:r w:rsidR="00343014" w:rsidRPr="00343014">
        <w:rPr>
          <w:rFonts w:ascii="Arial" w:hAnsi="Arial" w:cs="Arial"/>
          <w:b/>
          <w:snapToGrid w:val="0"/>
          <w:sz w:val="26"/>
          <w:szCs w:val="26"/>
        </w:rPr>
        <w:t>segundo agravio</w:t>
      </w:r>
      <w:r w:rsidR="00343014">
        <w:rPr>
          <w:rFonts w:ascii="Arial" w:hAnsi="Arial" w:cs="Arial"/>
          <w:snapToGrid w:val="0"/>
          <w:sz w:val="26"/>
          <w:szCs w:val="26"/>
        </w:rPr>
        <w:t xml:space="preserve">, </w:t>
      </w:r>
      <w:r w:rsidR="007823CA">
        <w:rPr>
          <w:rFonts w:ascii="Arial" w:hAnsi="Arial" w:cs="Arial"/>
          <w:snapToGrid w:val="0"/>
          <w:sz w:val="26"/>
          <w:szCs w:val="26"/>
        </w:rPr>
        <w:t xml:space="preserve">debe decírsele que este deviene </w:t>
      </w:r>
      <w:r w:rsidR="007823CA" w:rsidRPr="00343014">
        <w:rPr>
          <w:rFonts w:ascii="Arial" w:hAnsi="Arial" w:cs="Arial"/>
          <w:b/>
          <w:snapToGrid w:val="0"/>
          <w:sz w:val="26"/>
          <w:szCs w:val="26"/>
        </w:rPr>
        <w:t>fundado</w:t>
      </w:r>
      <w:r w:rsidR="003C6C0A">
        <w:rPr>
          <w:rFonts w:ascii="Arial" w:hAnsi="Arial" w:cs="Arial"/>
          <w:b/>
          <w:snapToGrid w:val="0"/>
          <w:sz w:val="26"/>
          <w:szCs w:val="26"/>
        </w:rPr>
        <w:t xml:space="preserve">. </w:t>
      </w:r>
      <w:r w:rsidR="007A3460">
        <w:rPr>
          <w:rFonts w:ascii="Arial" w:hAnsi="Arial" w:cs="Arial"/>
          <w:bCs/>
          <w:snapToGrid w:val="0"/>
          <w:sz w:val="26"/>
          <w:szCs w:val="26"/>
        </w:rPr>
        <w:t>C</w:t>
      </w:r>
      <w:r w:rsidR="007A2B3B">
        <w:rPr>
          <w:rFonts w:ascii="Arial" w:hAnsi="Arial" w:cs="Arial"/>
          <w:snapToGrid w:val="0"/>
          <w:sz w:val="26"/>
          <w:szCs w:val="26"/>
        </w:rPr>
        <w:t xml:space="preserve">ontrario a lo establecido en el acuerdo impugnado, el </w:t>
      </w:r>
      <w:r w:rsidR="00343014" w:rsidRPr="00DE448F">
        <w:rPr>
          <w:rFonts w:ascii="Arial" w:hAnsi="Arial" w:cs="Arial"/>
          <w:snapToGrid w:val="0"/>
          <w:sz w:val="26"/>
          <w:szCs w:val="26"/>
        </w:rPr>
        <w:t>mandamiento de ejecución, notificación</w:t>
      </w:r>
      <w:r w:rsidR="00F9293A">
        <w:rPr>
          <w:rFonts w:ascii="Arial" w:hAnsi="Arial" w:cs="Arial"/>
          <w:snapToGrid w:val="0"/>
          <w:sz w:val="26"/>
          <w:szCs w:val="26"/>
        </w:rPr>
        <w:t xml:space="preserve">, </w:t>
      </w:r>
      <w:r w:rsidR="00343014" w:rsidRPr="00DE448F">
        <w:rPr>
          <w:rFonts w:ascii="Arial" w:hAnsi="Arial" w:cs="Arial"/>
          <w:snapToGrid w:val="0"/>
          <w:sz w:val="26"/>
          <w:szCs w:val="26"/>
        </w:rPr>
        <w:t>r</w:t>
      </w:r>
      <w:r w:rsidR="00554E36">
        <w:rPr>
          <w:rFonts w:ascii="Arial" w:hAnsi="Arial" w:cs="Arial"/>
          <w:snapToGrid w:val="0"/>
          <w:sz w:val="26"/>
          <w:szCs w:val="26"/>
        </w:rPr>
        <w:t xml:space="preserve">equerimiento de pago y embargo, </w:t>
      </w:r>
      <w:r w:rsidR="00487F70">
        <w:rPr>
          <w:rFonts w:ascii="Arial" w:hAnsi="Arial" w:cs="Arial"/>
          <w:snapToGrid w:val="0"/>
          <w:sz w:val="26"/>
          <w:szCs w:val="26"/>
        </w:rPr>
        <w:t xml:space="preserve">en el presente caso, </w:t>
      </w:r>
      <w:r w:rsidR="00343014">
        <w:rPr>
          <w:rFonts w:ascii="Arial" w:hAnsi="Arial" w:cs="Arial"/>
          <w:snapToGrid w:val="0"/>
          <w:sz w:val="26"/>
          <w:szCs w:val="26"/>
        </w:rPr>
        <w:t>s</w:t>
      </w:r>
      <w:r w:rsidR="00487F70">
        <w:rPr>
          <w:rFonts w:ascii="Arial" w:hAnsi="Arial" w:cs="Arial"/>
          <w:snapToGrid w:val="0"/>
          <w:sz w:val="26"/>
          <w:szCs w:val="26"/>
        </w:rPr>
        <w:t>í</w:t>
      </w:r>
      <w:r w:rsidR="00343014">
        <w:rPr>
          <w:rFonts w:ascii="Arial" w:hAnsi="Arial" w:cs="Arial"/>
          <w:snapToGrid w:val="0"/>
          <w:sz w:val="26"/>
          <w:szCs w:val="26"/>
        </w:rPr>
        <w:t xml:space="preserve"> es</w:t>
      </w:r>
      <w:r w:rsidR="00554E36">
        <w:rPr>
          <w:rFonts w:ascii="Arial" w:hAnsi="Arial" w:cs="Arial"/>
          <w:snapToGrid w:val="0"/>
          <w:sz w:val="26"/>
          <w:szCs w:val="26"/>
        </w:rPr>
        <w:t xml:space="preserve"> factible de ser</w:t>
      </w:r>
      <w:r w:rsidR="00343014">
        <w:rPr>
          <w:rFonts w:ascii="Arial" w:hAnsi="Arial" w:cs="Arial"/>
          <w:snapToGrid w:val="0"/>
          <w:sz w:val="26"/>
          <w:szCs w:val="26"/>
        </w:rPr>
        <w:t xml:space="preserve"> impugnable</w:t>
      </w:r>
      <w:r w:rsidR="00343014" w:rsidRPr="00DE448F">
        <w:rPr>
          <w:rFonts w:ascii="Arial" w:hAnsi="Arial" w:cs="Arial"/>
          <w:snapToGrid w:val="0"/>
          <w:sz w:val="26"/>
          <w:szCs w:val="26"/>
        </w:rPr>
        <w:t xml:space="preserve"> en el juicio contencioso administrativo,</w:t>
      </w:r>
      <w:r w:rsidR="00846424">
        <w:rPr>
          <w:rFonts w:ascii="Arial" w:hAnsi="Arial" w:cs="Arial"/>
          <w:snapToGrid w:val="0"/>
          <w:sz w:val="26"/>
          <w:szCs w:val="26"/>
        </w:rPr>
        <w:t xml:space="preserve"> toda vez que se actualiza la excepción prevista </w:t>
      </w:r>
      <w:r w:rsidR="007A3460">
        <w:rPr>
          <w:rFonts w:ascii="Arial" w:hAnsi="Arial" w:cs="Arial"/>
          <w:snapToGrid w:val="0"/>
          <w:sz w:val="26"/>
          <w:szCs w:val="26"/>
        </w:rPr>
        <w:t>en el inciso d) de la fracción VIII del citado artículo 133 de la Ley de Procedimiento y Justicia Administrativa</w:t>
      </w:r>
      <w:r w:rsidR="00F9293A">
        <w:rPr>
          <w:rFonts w:ascii="Arial" w:hAnsi="Arial" w:cs="Arial"/>
          <w:snapToGrid w:val="0"/>
          <w:sz w:val="26"/>
          <w:szCs w:val="26"/>
        </w:rPr>
        <w:t xml:space="preserve"> para el Estado de </w:t>
      </w:r>
      <w:r w:rsidR="002B081C">
        <w:rPr>
          <w:rFonts w:ascii="Arial" w:hAnsi="Arial" w:cs="Arial"/>
          <w:snapToGrid w:val="0"/>
          <w:sz w:val="26"/>
          <w:szCs w:val="26"/>
        </w:rPr>
        <w:t>Oaxaca. -</w:t>
      </w:r>
      <w:r w:rsidR="00F9293A">
        <w:rPr>
          <w:rFonts w:ascii="Arial" w:hAnsi="Arial" w:cs="Arial"/>
          <w:snapToGrid w:val="0"/>
          <w:sz w:val="26"/>
          <w:szCs w:val="26"/>
        </w:rPr>
        <w:t xml:space="preserve"> - - - - - - - - - - - - -- - - - - - - - - - - - </w:t>
      </w:r>
    </w:p>
    <w:p w14:paraId="669D0FDB" w14:textId="01286F68" w:rsidR="000C3D4D" w:rsidRDefault="004A06DD" w:rsidP="002417AF">
      <w:pPr>
        <w:spacing w:line="360" w:lineRule="auto"/>
        <w:ind w:right="48" w:firstLine="567"/>
        <w:jc w:val="both"/>
        <w:rPr>
          <w:rFonts w:ascii="Arial" w:hAnsi="Arial" w:cs="Arial"/>
          <w:snapToGrid w:val="0"/>
          <w:sz w:val="26"/>
          <w:szCs w:val="26"/>
        </w:rPr>
      </w:pPr>
      <w:r>
        <w:rPr>
          <w:rFonts w:ascii="Arial" w:hAnsi="Arial" w:cs="Arial"/>
          <w:snapToGrid w:val="0"/>
          <w:sz w:val="26"/>
          <w:szCs w:val="26"/>
        </w:rPr>
        <w:t>1</w:t>
      </w:r>
      <w:r w:rsidR="00763651">
        <w:rPr>
          <w:rFonts w:ascii="Arial" w:hAnsi="Arial" w:cs="Arial"/>
          <w:snapToGrid w:val="0"/>
          <w:sz w:val="26"/>
          <w:szCs w:val="26"/>
        </w:rPr>
        <w:t>2</w:t>
      </w:r>
      <w:r w:rsidR="00076B04" w:rsidRPr="00076B04">
        <w:rPr>
          <w:rFonts w:ascii="Arial" w:hAnsi="Arial" w:cs="Arial"/>
          <w:snapToGrid w:val="0"/>
          <w:sz w:val="26"/>
          <w:szCs w:val="26"/>
        </w:rPr>
        <w:t xml:space="preserve">. </w:t>
      </w:r>
      <w:r w:rsidR="007A3460">
        <w:rPr>
          <w:rFonts w:ascii="Arial" w:hAnsi="Arial" w:cs="Arial"/>
          <w:snapToGrid w:val="0"/>
          <w:sz w:val="26"/>
          <w:szCs w:val="26"/>
        </w:rPr>
        <w:t xml:space="preserve">En efecto, la demanda de juicio de nulidad promovida por </w:t>
      </w:r>
      <w:r w:rsidR="000C7EB2">
        <w:rPr>
          <w:rFonts w:ascii="Arial" w:hAnsi="Arial" w:cs="Arial"/>
          <w:snapToGrid w:val="0"/>
          <w:sz w:val="26"/>
          <w:szCs w:val="26"/>
        </w:rPr>
        <w:t>Servicios de Salud de Oaxaca</w:t>
      </w:r>
      <w:r w:rsidR="007A3460">
        <w:rPr>
          <w:rFonts w:ascii="Arial" w:hAnsi="Arial" w:cs="Arial"/>
          <w:snapToGrid w:val="0"/>
          <w:sz w:val="26"/>
          <w:szCs w:val="26"/>
        </w:rPr>
        <w:t>, se encuentra dentro de la excepción prevista por la porción normativa citada en el párrafo inmediato anterior, toda vez que</w:t>
      </w:r>
      <w:r w:rsidR="0058415D">
        <w:rPr>
          <w:rFonts w:ascii="Arial" w:hAnsi="Arial" w:cs="Arial"/>
          <w:snapToGrid w:val="0"/>
          <w:sz w:val="26"/>
          <w:szCs w:val="26"/>
        </w:rPr>
        <w:t>, al tratarse de un Organismo Público Descentralizado, sus bienes son inembargables, por tanto</w:t>
      </w:r>
      <w:r w:rsidR="000C3D4D">
        <w:rPr>
          <w:rFonts w:ascii="Arial" w:hAnsi="Arial" w:cs="Arial"/>
          <w:snapToGrid w:val="0"/>
          <w:sz w:val="26"/>
          <w:szCs w:val="26"/>
        </w:rPr>
        <w:t>,</w:t>
      </w:r>
      <w:r w:rsidR="0058415D">
        <w:rPr>
          <w:rFonts w:ascii="Arial" w:hAnsi="Arial" w:cs="Arial"/>
          <w:snapToGrid w:val="0"/>
          <w:sz w:val="26"/>
          <w:szCs w:val="26"/>
        </w:rPr>
        <w:t xml:space="preserve"> el supuesto que prevé dicha disposición normativa </w:t>
      </w:r>
      <w:r w:rsidR="00D9611A" w:rsidRPr="00D9611A">
        <w:rPr>
          <w:rFonts w:ascii="Arial" w:hAnsi="Arial" w:cs="Arial"/>
          <w:snapToGrid w:val="0"/>
        </w:rPr>
        <w:t>-</w:t>
      </w:r>
      <w:r w:rsidR="000C3D4D" w:rsidRPr="00D9611A">
        <w:rPr>
          <w:rFonts w:ascii="Arial" w:hAnsi="Arial" w:cs="Arial"/>
          <w:snapToGrid w:val="0"/>
        </w:rPr>
        <w:t xml:space="preserve">“… </w:t>
      </w:r>
      <w:r w:rsidR="000C3D4D" w:rsidRPr="00D9611A">
        <w:rPr>
          <w:rFonts w:ascii="Arial" w:hAnsi="Arial" w:cs="Arial"/>
          <w:i/>
        </w:rPr>
        <w:t>En este caso, la oposición no se podrá hacer valer, sino contra la resolución que apruebe el remate</w:t>
      </w:r>
      <w:r w:rsidR="000C3D4D" w:rsidRPr="00D9611A">
        <w:rPr>
          <w:rFonts w:ascii="Arial" w:hAnsi="Arial" w:cs="Arial"/>
        </w:rPr>
        <w:t>…”-</w:t>
      </w:r>
      <w:r w:rsidR="000C3D4D">
        <w:rPr>
          <w:rFonts w:ascii="Arial" w:hAnsi="Arial" w:cs="Arial"/>
          <w:sz w:val="26"/>
          <w:szCs w:val="26"/>
        </w:rPr>
        <w:t xml:space="preserve"> nunca podrá actualizarse como requisito para la procedencia del juicio de nulidad.</w:t>
      </w:r>
      <w:r w:rsidR="00D9611A">
        <w:rPr>
          <w:rFonts w:ascii="Arial" w:hAnsi="Arial" w:cs="Arial"/>
          <w:sz w:val="26"/>
          <w:szCs w:val="26"/>
        </w:rPr>
        <w:t xml:space="preserve">- - - - - - - - - - - - - - - - - - - - - - - - - - - - - - -  </w:t>
      </w:r>
    </w:p>
    <w:p w14:paraId="449B6729" w14:textId="302FA74D" w:rsidR="001D6D8A" w:rsidRDefault="00F2112F" w:rsidP="002417AF">
      <w:pPr>
        <w:spacing w:line="360" w:lineRule="auto"/>
        <w:ind w:right="48" w:firstLine="567"/>
        <w:jc w:val="both"/>
        <w:rPr>
          <w:rFonts w:ascii="Arial" w:hAnsi="Arial" w:cs="Arial"/>
          <w:snapToGrid w:val="0"/>
          <w:sz w:val="26"/>
          <w:szCs w:val="26"/>
        </w:rPr>
      </w:pPr>
      <w:r>
        <w:rPr>
          <w:rFonts w:ascii="Arial" w:hAnsi="Arial" w:cs="Arial"/>
          <w:snapToGrid w:val="0"/>
          <w:sz w:val="26"/>
          <w:szCs w:val="26"/>
        </w:rPr>
        <w:t>1</w:t>
      </w:r>
      <w:r w:rsidR="00763651">
        <w:rPr>
          <w:rFonts w:ascii="Arial" w:hAnsi="Arial" w:cs="Arial"/>
          <w:snapToGrid w:val="0"/>
          <w:sz w:val="26"/>
          <w:szCs w:val="26"/>
        </w:rPr>
        <w:t>3</w:t>
      </w:r>
      <w:r w:rsidR="001D6D8A">
        <w:rPr>
          <w:rFonts w:ascii="Arial" w:hAnsi="Arial" w:cs="Arial"/>
          <w:snapToGrid w:val="0"/>
          <w:sz w:val="26"/>
          <w:szCs w:val="26"/>
        </w:rPr>
        <w:t>. A mayor abundamiento, la Ley de Bienes del Estado de Oaxaca</w:t>
      </w:r>
      <w:r w:rsidR="001D6D8A">
        <w:rPr>
          <w:rStyle w:val="Refdenotaalpie"/>
          <w:rFonts w:ascii="Arial" w:hAnsi="Arial" w:cs="Arial"/>
          <w:snapToGrid w:val="0"/>
          <w:sz w:val="26"/>
          <w:szCs w:val="26"/>
        </w:rPr>
        <w:footnoteReference w:id="5"/>
      </w:r>
      <w:r w:rsidR="001D6D8A">
        <w:rPr>
          <w:rFonts w:ascii="Arial" w:hAnsi="Arial" w:cs="Arial"/>
          <w:snapToGrid w:val="0"/>
          <w:sz w:val="26"/>
          <w:szCs w:val="26"/>
        </w:rPr>
        <w:t xml:space="preserve"> en su artículo Sexto, establece que todos los bienes muebles que constituyan el patrimonio del Estado, aun siendo entes </w:t>
      </w:r>
      <w:proofErr w:type="spellStart"/>
      <w:r w:rsidR="001D6D8A">
        <w:rPr>
          <w:rFonts w:ascii="Arial" w:hAnsi="Arial" w:cs="Arial"/>
          <w:snapToGrid w:val="0"/>
          <w:sz w:val="26"/>
          <w:szCs w:val="26"/>
        </w:rPr>
        <w:t>paraestales</w:t>
      </w:r>
      <w:proofErr w:type="spellEnd"/>
      <w:r w:rsidR="001D6D8A">
        <w:rPr>
          <w:rFonts w:ascii="Arial" w:hAnsi="Arial" w:cs="Arial"/>
          <w:snapToGrid w:val="0"/>
          <w:sz w:val="26"/>
          <w:szCs w:val="26"/>
        </w:rPr>
        <w:t xml:space="preserve">, son inembargables- - - </w:t>
      </w:r>
    </w:p>
    <w:p w14:paraId="2B0ED104" w14:textId="6F23904D" w:rsidR="001D6D8A" w:rsidRDefault="00763651" w:rsidP="002417AF">
      <w:pPr>
        <w:spacing w:line="360" w:lineRule="auto"/>
        <w:ind w:right="48" w:firstLine="567"/>
        <w:jc w:val="both"/>
        <w:rPr>
          <w:rFonts w:ascii="Arial" w:hAnsi="Arial" w:cs="Arial"/>
          <w:snapToGrid w:val="0"/>
          <w:sz w:val="26"/>
          <w:szCs w:val="26"/>
        </w:rPr>
      </w:pPr>
      <w:r>
        <w:rPr>
          <w:rFonts w:ascii="Arial" w:hAnsi="Arial" w:cs="Arial"/>
          <w:snapToGrid w:val="0"/>
          <w:sz w:val="26"/>
          <w:szCs w:val="26"/>
        </w:rPr>
        <w:t>14</w:t>
      </w:r>
      <w:r w:rsidR="001D6D8A" w:rsidRPr="00076B04">
        <w:rPr>
          <w:rFonts w:ascii="Arial" w:hAnsi="Arial" w:cs="Arial"/>
          <w:snapToGrid w:val="0"/>
          <w:sz w:val="26"/>
          <w:szCs w:val="26"/>
        </w:rPr>
        <w:t xml:space="preserve">. </w:t>
      </w:r>
      <w:r w:rsidR="001D6D8A">
        <w:rPr>
          <w:rFonts w:ascii="Arial" w:hAnsi="Arial" w:cs="Arial"/>
          <w:snapToGrid w:val="0"/>
          <w:sz w:val="26"/>
          <w:szCs w:val="26"/>
        </w:rPr>
        <w:t xml:space="preserve">Esta prohibición normativa, también se contempla en la Ley de Entidades Paraestatales, en cuyo artículo 5° segundo párrafo, </w:t>
      </w:r>
      <w:r w:rsidR="00BF4670">
        <w:rPr>
          <w:rFonts w:ascii="Arial" w:hAnsi="Arial" w:cs="Arial"/>
          <w:snapToGrid w:val="0"/>
          <w:sz w:val="26"/>
          <w:szCs w:val="26"/>
        </w:rPr>
        <w:t>dispone</w:t>
      </w:r>
      <w:r w:rsidR="001D6D8A">
        <w:rPr>
          <w:rFonts w:ascii="Arial" w:hAnsi="Arial" w:cs="Arial"/>
          <w:snapToGrid w:val="0"/>
          <w:sz w:val="26"/>
          <w:szCs w:val="26"/>
        </w:rPr>
        <w:t xml:space="preserve"> que los bienes muebles e inmuebles de las Entidades Paraestatales son inembargables.</w:t>
      </w:r>
      <w:r w:rsidR="001D6D8A">
        <w:rPr>
          <w:rStyle w:val="Refdenotaalpie"/>
          <w:rFonts w:ascii="Arial" w:hAnsi="Arial" w:cs="Arial"/>
          <w:snapToGrid w:val="0"/>
          <w:sz w:val="26"/>
          <w:szCs w:val="26"/>
        </w:rPr>
        <w:footnoteReference w:id="6"/>
      </w:r>
      <w:r w:rsidR="00375671">
        <w:rPr>
          <w:rFonts w:ascii="Arial" w:hAnsi="Arial" w:cs="Arial"/>
          <w:snapToGrid w:val="0"/>
          <w:sz w:val="26"/>
          <w:szCs w:val="26"/>
        </w:rPr>
        <w:t xml:space="preserve"> - - - - - - -- - - - - - - - - - - - - - - - - - - - - - - - - - - - - - - - - - - - - </w:t>
      </w:r>
    </w:p>
    <w:p w14:paraId="5498C1E6" w14:textId="2CAFA62C" w:rsidR="003C3183" w:rsidRPr="00375671" w:rsidRDefault="00763651" w:rsidP="002417AF">
      <w:pPr>
        <w:spacing w:line="360" w:lineRule="auto"/>
        <w:ind w:firstLine="567"/>
        <w:jc w:val="both"/>
        <w:rPr>
          <w:rFonts w:ascii="Arial" w:hAnsi="Arial" w:cs="Arial"/>
          <w:bCs/>
          <w:snapToGrid w:val="0"/>
          <w:sz w:val="26"/>
          <w:szCs w:val="26"/>
        </w:rPr>
      </w:pPr>
      <w:r>
        <w:rPr>
          <w:rFonts w:ascii="Arial" w:hAnsi="Arial" w:cs="Arial"/>
          <w:snapToGrid w:val="0"/>
          <w:sz w:val="26"/>
          <w:szCs w:val="26"/>
        </w:rPr>
        <w:t>15</w:t>
      </w:r>
      <w:r w:rsidR="003C3183" w:rsidRPr="00375671">
        <w:rPr>
          <w:rFonts w:ascii="Arial" w:hAnsi="Arial" w:cs="Arial"/>
          <w:snapToGrid w:val="0"/>
          <w:sz w:val="26"/>
          <w:szCs w:val="26"/>
        </w:rPr>
        <w:t xml:space="preserve">. Por tanto, </w:t>
      </w:r>
      <w:r w:rsidR="003C3183" w:rsidRPr="00375671">
        <w:rPr>
          <w:rFonts w:ascii="Arial" w:hAnsi="Arial" w:cs="Arial"/>
          <w:bCs/>
          <w:snapToGrid w:val="0"/>
          <w:sz w:val="26"/>
          <w:szCs w:val="26"/>
        </w:rPr>
        <w:t xml:space="preserve">aun cuando no se impugna la resolución que apruebe el remate, la regla general es inaplicable, en virtud de las consideraciones citadas en párrafos precedentes, </w:t>
      </w:r>
      <w:r w:rsidR="00375671" w:rsidRPr="00375671">
        <w:rPr>
          <w:rFonts w:ascii="Arial" w:hAnsi="Arial" w:cs="Arial"/>
          <w:bCs/>
          <w:snapToGrid w:val="0"/>
          <w:sz w:val="26"/>
          <w:szCs w:val="26"/>
        </w:rPr>
        <w:t>puesto que,</w:t>
      </w:r>
      <w:r w:rsidR="003C3183" w:rsidRPr="00375671">
        <w:rPr>
          <w:rFonts w:ascii="Arial" w:hAnsi="Arial" w:cs="Arial"/>
          <w:bCs/>
          <w:snapToGrid w:val="0"/>
          <w:sz w:val="26"/>
          <w:szCs w:val="26"/>
        </w:rPr>
        <w:t xml:space="preserve"> al tratarse de bienes inembargables</w:t>
      </w:r>
      <w:r w:rsidR="00375671" w:rsidRPr="00375671">
        <w:rPr>
          <w:rFonts w:ascii="Arial" w:hAnsi="Arial" w:cs="Arial"/>
          <w:bCs/>
          <w:snapToGrid w:val="0"/>
          <w:sz w:val="26"/>
          <w:szCs w:val="26"/>
        </w:rPr>
        <w:t>,</w:t>
      </w:r>
      <w:r w:rsidR="003C3183" w:rsidRPr="00375671">
        <w:rPr>
          <w:rFonts w:ascii="Arial" w:hAnsi="Arial" w:cs="Arial"/>
          <w:bCs/>
          <w:snapToGrid w:val="0"/>
          <w:sz w:val="26"/>
          <w:szCs w:val="26"/>
        </w:rPr>
        <w:t xml:space="preserve"> luego entonces tampoco habrá remate que realizar. </w:t>
      </w:r>
      <w:r w:rsidR="00375671" w:rsidRPr="00375671">
        <w:rPr>
          <w:rFonts w:ascii="Arial" w:hAnsi="Arial" w:cs="Arial"/>
          <w:bCs/>
          <w:snapToGrid w:val="0"/>
          <w:sz w:val="26"/>
          <w:szCs w:val="26"/>
        </w:rPr>
        <w:t>- - - - - -</w:t>
      </w:r>
    </w:p>
    <w:p w14:paraId="10842BB4" w14:textId="3A5AD324" w:rsidR="003C3183" w:rsidRDefault="003C3183" w:rsidP="002417AF">
      <w:pPr>
        <w:spacing w:line="360" w:lineRule="auto"/>
        <w:ind w:right="48" w:firstLine="567"/>
        <w:jc w:val="both"/>
        <w:rPr>
          <w:rFonts w:ascii="Arial" w:hAnsi="Arial" w:cs="Arial"/>
          <w:bCs/>
          <w:snapToGrid w:val="0"/>
          <w:sz w:val="26"/>
          <w:szCs w:val="26"/>
        </w:rPr>
      </w:pPr>
      <w:r w:rsidRPr="00375671">
        <w:rPr>
          <w:rFonts w:ascii="Arial" w:hAnsi="Arial" w:cs="Arial"/>
          <w:bCs/>
          <w:snapToGrid w:val="0"/>
          <w:sz w:val="26"/>
          <w:szCs w:val="26"/>
        </w:rPr>
        <w:t>1</w:t>
      </w:r>
      <w:r w:rsidR="00763651">
        <w:rPr>
          <w:rFonts w:ascii="Arial" w:hAnsi="Arial" w:cs="Arial"/>
          <w:bCs/>
          <w:snapToGrid w:val="0"/>
          <w:sz w:val="26"/>
          <w:szCs w:val="26"/>
        </w:rPr>
        <w:t>6</w:t>
      </w:r>
      <w:r w:rsidRPr="00375671">
        <w:rPr>
          <w:rFonts w:ascii="Arial" w:hAnsi="Arial" w:cs="Arial"/>
          <w:bCs/>
          <w:snapToGrid w:val="0"/>
          <w:sz w:val="26"/>
          <w:szCs w:val="26"/>
        </w:rPr>
        <w:t xml:space="preserve">. </w:t>
      </w:r>
      <w:r w:rsidR="00BF4670">
        <w:rPr>
          <w:rFonts w:ascii="Arial" w:hAnsi="Arial" w:cs="Arial"/>
          <w:bCs/>
          <w:snapToGrid w:val="0"/>
          <w:sz w:val="26"/>
          <w:szCs w:val="26"/>
        </w:rPr>
        <w:t>E</w:t>
      </w:r>
      <w:r w:rsidRPr="00375671">
        <w:rPr>
          <w:rFonts w:ascii="Arial" w:hAnsi="Arial" w:cs="Arial"/>
          <w:bCs/>
          <w:snapToGrid w:val="0"/>
          <w:sz w:val="26"/>
          <w:szCs w:val="26"/>
        </w:rPr>
        <w:t>n este context</w:t>
      </w:r>
      <w:r w:rsidR="00375671">
        <w:rPr>
          <w:rFonts w:ascii="Arial" w:hAnsi="Arial" w:cs="Arial"/>
          <w:bCs/>
          <w:snapToGrid w:val="0"/>
          <w:sz w:val="26"/>
          <w:szCs w:val="26"/>
        </w:rPr>
        <w:t>o</w:t>
      </w:r>
      <w:r w:rsidR="00375671" w:rsidRPr="00375671">
        <w:rPr>
          <w:rFonts w:ascii="Arial" w:hAnsi="Arial" w:cs="Arial"/>
          <w:bCs/>
          <w:snapToGrid w:val="0"/>
          <w:sz w:val="26"/>
          <w:szCs w:val="26"/>
        </w:rPr>
        <w:t>,</w:t>
      </w:r>
      <w:r w:rsidRPr="00375671">
        <w:rPr>
          <w:rFonts w:ascii="Arial" w:hAnsi="Arial" w:cs="Arial"/>
          <w:bCs/>
          <w:snapToGrid w:val="0"/>
          <w:sz w:val="26"/>
          <w:szCs w:val="26"/>
        </w:rPr>
        <w:t xml:space="preserve"> se actualiza el supuesto de excepción previsto en la disposición normativa examinada, es decir, se está en presencia de actos de ejecución material que son de imposible reparación, </w:t>
      </w:r>
      <w:r w:rsidR="00BF4670">
        <w:rPr>
          <w:rFonts w:ascii="Arial" w:hAnsi="Arial" w:cs="Arial"/>
          <w:bCs/>
          <w:snapToGrid w:val="0"/>
          <w:sz w:val="26"/>
          <w:szCs w:val="26"/>
        </w:rPr>
        <w:t xml:space="preserve">toda vez </w:t>
      </w:r>
      <w:r w:rsidRPr="00375671">
        <w:rPr>
          <w:rFonts w:ascii="Arial" w:hAnsi="Arial" w:cs="Arial"/>
          <w:bCs/>
          <w:snapToGrid w:val="0"/>
          <w:sz w:val="26"/>
          <w:szCs w:val="26"/>
        </w:rPr>
        <w:t xml:space="preserve">que pueden producir una afectación en alguno de los derechos fundamentales de la parte </w:t>
      </w:r>
      <w:r w:rsidRPr="00375671">
        <w:rPr>
          <w:rFonts w:ascii="Arial" w:hAnsi="Arial" w:cs="Arial"/>
          <w:bCs/>
          <w:snapToGrid w:val="0"/>
          <w:sz w:val="26"/>
          <w:szCs w:val="26"/>
        </w:rPr>
        <w:lastRenderedPageBreak/>
        <w:t>actora</w:t>
      </w:r>
      <w:r w:rsidR="00E87DBF">
        <w:rPr>
          <w:rFonts w:ascii="Arial" w:hAnsi="Arial" w:cs="Arial"/>
          <w:bCs/>
          <w:snapToGrid w:val="0"/>
          <w:sz w:val="26"/>
          <w:szCs w:val="26"/>
        </w:rPr>
        <w:t xml:space="preserve">, y que la misma no pueda ser reparada durante el trámite de esta </w:t>
      </w:r>
      <w:r w:rsidR="00CE6BCA">
        <w:rPr>
          <w:rFonts w:ascii="Times New Roman" w:eastAsia="Times New Roman" w:hAnsi="Times New Roman" w:cs="Times New Roman"/>
          <w:noProof/>
          <w:color w:val="000000"/>
          <w:sz w:val="24"/>
          <w:szCs w:val="24"/>
        </w:rPr>
        <w:drawing>
          <wp:anchor distT="0" distB="0" distL="114300" distR="114300" simplePos="0" relativeHeight="251669504" behindDoc="1" locked="0" layoutInCell="1" allowOverlap="1" wp14:anchorId="17D0A14A" wp14:editId="4DB5CA35">
            <wp:simplePos x="0" y="0"/>
            <wp:positionH relativeFrom="leftMargin">
              <wp:posOffset>6211570</wp:posOffset>
            </wp:positionH>
            <wp:positionV relativeFrom="paragraph">
              <wp:posOffset>332105</wp:posOffset>
            </wp:positionV>
            <wp:extent cx="1024255" cy="1261745"/>
            <wp:effectExtent l="0" t="0" r="4445" b="0"/>
            <wp:wrapNone/>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E87DBF">
        <w:rPr>
          <w:rFonts w:ascii="Arial" w:hAnsi="Arial" w:cs="Arial"/>
          <w:bCs/>
          <w:snapToGrid w:val="0"/>
          <w:sz w:val="26"/>
          <w:szCs w:val="26"/>
        </w:rPr>
        <w:t>etapa procedimental</w:t>
      </w:r>
      <w:r w:rsidRPr="00375671">
        <w:rPr>
          <w:rFonts w:ascii="Arial" w:hAnsi="Arial" w:cs="Arial"/>
          <w:bCs/>
          <w:snapToGrid w:val="0"/>
          <w:sz w:val="26"/>
          <w:szCs w:val="26"/>
        </w:rPr>
        <w:t xml:space="preserve">. </w:t>
      </w:r>
      <w:r w:rsidR="007069C1">
        <w:rPr>
          <w:rFonts w:ascii="Arial" w:hAnsi="Arial" w:cs="Arial"/>
          <w:bCs/>
          <w:snapToGrid w:val="0"/>
          <w:sz w:val="26"/>
          <w:szCs w:val="26"/>
        </w:rPr>
        <w:t xml:space="preserve"> - - - - - - - - - - - - - - - - - - - - - - - - - - - - - - - - - - - - - - - </w:t>
      </w:r>
    </w:p>
    <w:p w14:paraId="21D74C73" w14:textId="0FBE24B0" w:rsidR="00F35939" w:rsidRPr="00375671" w:rsidRDefault="00763651" w:rsidP="002417AF">
      <w:pPr>
        <w:spacing w:line="360" w:lineRule="auto"/>
        <w:ind w:right="48" w:firstLine="567"/>
        <w:jc w:val="both"/>
        <w:rPr>
          <w:rFonts w:ascii="Arial" w:hAnsi="Arial" w:cs="Arial"/>
          <w:snapToGrid w:val="0"/>
          <w:sz w:val="26"/>
          <w:szCs w:val="26"/>
        </w:rPr>
      </w:pPr>
      <w:r>
        <w:rPr>
          <w:rFonts w:ascii="Arial" w:hAnsi="Arial" w:cs="Arial"/>
          <w:bCs/>
          <w:snapToGrid w:val="0"/>
          <w:sz w:val="26"/>
          <w:szCs w:val="26"/>
        </w:rPr>
        <w:t>17</w:t>
      </w:r>
      <w:r w:rsidR="00F35939">
        <w:rPr>
          <w:rFonts w:ascii="Arial" w:hAnsi="Arial" w:cs="Arial"/>
          <w:bCs/>
          <w:snapToGrid w:val="0"/>
          <w:sz w:val="26"/>
          <w:szCs w:val="26"/>
        </w:rPr>
        <w:t>. Es decir, al tratarse de un</w:t>
      </w:r>
      <w:r w:rsidR="00F35939">
        <w:rPr>
          <w:rFonts w:ascii="Arial" w:hAnsi="Arial" w:cs="Arial"/>
          <w:snapToGrid w:val="0"/>
          <w:sz w:val="26"/>
          <w:szCs w:val="26"/>
        </w:rPr>
        <w:t xml:space="preserve"> </w:t>
      </w:r>
      <w:r w:rsidR="00F35939" w:rsidRPr="00DE448F">
        <w:rPr>
          <w:rFonts w:ascii="Arial" w:hAnsi="Arial" w:cs="Arial"/>
          <w:snapToGrid w:val="0"/>
          <w:sz w:val="26"/>
          <w:szCs w:val="26"/>
        </w:rPr>
        <w:t>mandamiento de ejecución, notificación</w:t>
      </w:r>
      <w:r w:rsidR="00F35939">
        <w:rPr>
          <w:rFonts w:ascii="Arial" w:hAnsi="Arial" w:cs="Arial"/>
          <w:snapToGrid w:val="0"/>
          <w:sz w:val="26"/>
          <w:szCs w:val="26"/>
        </w:rPr>
        <w:t xml:space="preserve">, </w:t>
      </w:r>
      <w:r w:rsidR="00F35939" w:rsidRPr="00DE448F">
        <w:rPr>
          <w:rFonts w:ascii="Arial" w:hAnsi="Arial" w:cs="Arial"/>
          <w:snapToGrid w:val="0"/>
          <w:sz w:val="26"/>
          <w:szCs w:val="26"/>
        </w:rPr>
        <w:t>r</w:t>
      </w:r>
      <w:r w:rsidR="00F35939">
        <w:rPr>
          <w:rFonts w:ascii="Arial" w:hAnsi="Arial" w:cs="Arial"/>
          <w:snapToGrid w:val="0"/>
          <w:sz w:val="26"/>
          <w:szCs w:val="26"/>
        </w:rPr>
        <w:t xml:space="preserve">equerimiento de pago y embargo, </w:t>
      </w:r>
      <w:r w:rsidR="00B01D45">
        <w:rPr>
          <w:rFonts w:ascii="Arial" w:hAnsi="Arial" w:cs="Arial"/>
          <w:snapToGrid w:val="0"/>
          <w:sz w:val="26"/>
          <w:szCs w:val="26"/>
        </w:rPr>
        <w:t xml:space="preserve">al no concretarse esto último, ello no impide que pueda analizarse la legalidad del acto administrativo, </w:t>
      </w:r>
      <w:r w:rsidR="00876505">
        <w:rPr>
          <w:rFonts w:ascii="Arial" w:hAnsi="Arial" w:cs="Arial"/>
          <w:snapToGrid w:val="0"/>
          <w:sz w:val="26"/>
          <w:szCs w:val="26"/>
        </w:rPr>
        <w:t>sin que para ello requiera necesariamente que se materialice el embargo, puesto que como se ha señalado, los bienes de los organismos públicos descentralizados son inembargables.</w:t>
      </w:r>
      <w:r w:rsidR="00A80FD9">
        <w:rPr>
          <w:rFonts w:ascii="Arial" w:hAnsi="Arial" w:cs="Arial"/>
          <w:snapToGrid w:val="0"/>
          <w:sz w:val="26"/>
          <w:szCs w:val="26"/>
        </w:rPr>
        <w:t xml:space="preserve"> - - - - - - - - - - - - - - - - - - - - - - - - - - - -</w:t>
      </w:r>
    </w:p>
    <w:p w14:paraId="004F6D0A" w14:textId="3F417764" w:rsidR="00BB56E1" w:rsidRDefault="001E054B" w:rsidP="002417AF">
      <w:pPr>
        <w:spacing w:line="360" w:lineRule="auto"/>
        <w:ind w:right="48" w:firstLine="567"/>
        <w:jc w:val="both"/>
        <w:rPr>
          <w:rFonts w:ascii="Arial" w:hAnsi="Arial" w:cs="Arial"/>
          <w:bCs/>
          <w:snapToGrid w:val="0"/>
          <w:sz w:val="26"/>
          <w:szCs w:val="26"/>
        </w:rPr>
      </w:pPr>
      <w:r>
        <w:rPr>
          <w:rFonts w:ascii="Arial" w:hAnsi="Arial" w:cs="Arial"/>
          <w:snapToGrid w:val="0"/>
          <w:color w:val="FF0000"/>
          <w:sz w:val="26"/>
          <w:szCs w:val="26"/>
        </w:rPr>
        <w:t xml:space="preserve"> </w:t>
      </w:r>
      <w:r w:rsidR="00BB56E1">
        <w:rPr>
          <w:rFonts w:ascii="Arial" w:hAnsi="Arial" w:cs="Arial"/>
          <w:snapToGrid w:val="0"/>
          <w:sz w:val="26"/>
          <w:szCs w:val="26"/>
        </w:rPr>
        <w:t>1</w:t>
      </w:r>
      <w:r w:rsidR="00763651">
        <w:rPr>
          <w:rFonts w:ascii="Arial" w:hAnsi="Arial" w:cs="Arial"/>
          <w:snapToGrid w:val="0"/>
          <w:sz w:val="26"/>
          <w:szCs w:val="26"/>
        </w:rPr>
        <w:t>8</w:t>
      </w:r>
      <w:r w:rsidR="00C73B09">
        <w:rPr>
          <w:rFonts w:ascii="Arial" w:hAnsi="Arial" w:cs="Arial"/>
          <w:snapToGrid w:val="0"/>
          <w:sz w:val="26"/>
          <w:szCs w:val="26"/>
        </w:rPr>
        <w:t>. Por todo lo anterior, es fact</w:t>
      </w:r>
      <w:r w:rsidR="00E87DBF">
        <w:rPr>
          <w:rFonts w:ascii="Arial" w:hAnsi="Arial" w:cs="Arial"/>
          <w:snapToGrid w:val="0"/>
          <w:sz w:val="26"/>
          <w:szCs w:val="26"/>
        </w:rPr>
        <w:t>ible arribar a la conclusión qué</w:t>
      </w:r>
      <w:r w:rsidR="00DE4049">
        <w:rPr>
          <w:rFonts w:ascii="Arial" w:hAnsi="Arial" w:cs="Arial"/>
          <w:snapToGrid w:val="0"/>
          <w:sz w:val="26"/>
          <w:szCs w:val="26"/>
        </w:rPr>
        <w:t xml:space="preserve"> </w:t>
      </w:r>
      <w:r w:rsidR="00BC68D3">
        <w:rPr>
          <w:rFonts w:ascii="Arial" w:hAnsi="Arial" w:cs="Arial"/>
          <w:bCs/>
          <w:snapToGrid w:val="0"/>
          <w:sz w:val="26"/>
          <w:szCs w:val="26"/>
        </w:rPr>
        <w:t xml:space="preserve">contra lo resuelto por la </w:t>
      </w:r>
      <w:r w:rsidR="00C73B09">
        <w:rPr>
          <w:rFonts w:ascii="Arial" w:hAnsi="Arial" w:cs="Arial"/>
          <w:bCs/>
          <w:snapToGrid w:val="0"/>
          <w:sz w:val="26"/>
          <w:szCs w:val="26"/>
        </w:rPr>
        <w:t>entonces Tercera Sala Unitaria</w:t>
      </w:r>
      <w:r w:rsidR="003C3183">
        <w:rPr>
          <w:rFonts w:ascii="Arial" w:hAnsi="Arial" w:cs="Arial"/>
          <w:bCs/>
          <w:snapToGrid w:val="0"/>
          <w:sz w:val="26"/>
          <w:szCs w:val="26"/>
        </w:rPr>
        <w:t xml:space="preserve">, </w:t>
      </w:r>
      <w:r w:rsidR="00C963A1">
        <w:rPr>
          <w:rFonts w:ascii="Arial" w:hAnsi="Arial" w:cs="Arial"/>
          <w:bCs/>
          <w:snapToGrid w:val="0"/>
          <w:sz w:val="26"/>
          <w:szCs w:val="26"/>
        </w:rPr>
        <w:t xml:space="preserve">es procedente </w:t>
      </w:r>
      <w:r w:rsidR="00375671">
        <w:rPr>
          <w:rFonts w:ascii="Arial" w:hAnsi="Arial" w:cs="Arial"/>
          <w:bCs/>
          <w:snapToGrid w:val="0"/>
          <w:sz w:val="26"/>
          <w:szCs w:val="26"/>
        </w:rPr>
        <w:t>el</w:t>
      </w:r>
      <w:r w:rsidR="00BC68D3">
        <w:rPr>
          <w:rFonts w:ascii="Arial" w:hAnsi="Arial" w:cs="Arial"/>
          <w:bCs/>
          <w:snapToGrid w:val="0"/>
          <w:sz w:val="26"/>
          <w:szCs w:val="26"/>
        </w:rPr>
        <w:t xml:space="preserve"> juicio de nulidad promovido en contra de los actos de ejecución descritos</w:t>
      </w:r>
      <w:r w:rsidR="00981832">
        <w:rPr>
          <w:rFonts w:ascii="Arial" w:hAnsi="Arial" w:cs="Arial"/>
          <w:bCs/>
          <w:snapToGrid w:val="0"/>
          <w:sz w:val="26"/>
          <w:szCs w:val="26"/>
        </w:rPr>
        <w:t>.</w:t>
      </w:r>
      <w:r w:rsidR="00BB56E1">
        <w:rPr>
          <w:rFonts w:ascii="Arial" w:hAnsi="Arial" w:cs="Arial"/>
          <w:bCs/>
          <w:snapToGrid w:val="0"/>
          <w:sz w:val="26"/>
          <w:szCs w:val="26"/>
        </w:rPr>
        <w:t xml:space="preserve"> </w:t>
      </w:r>
      <w:r w:rsidR="00F851F4">
        <w:rPr>
          <w:rFonts w:ascii="Arial" w:hAnsi="Arial" w:cs="Arial"/>
          <w:bCs/>
          <w:snapToGrid w:val="0"/>
          <w:sz w:val="26"/>
          <w:szCs w:val="26"/>
        </w:rPr>
        <w:t xml:space="preserve">- - </w:t>
      </w:r>
      <w:r w:rsidR="00375671">
        <w:rPr>
          <w:rFonts w:ascii="Arial" w:hAnsi="Arial" w:cs="Arial"/>
          <w:bCs/>
          <w:snapToGrid w:val="0"/>
          <w:sz w:val="26"/>
          <w:szCs w:val="26"/>
        </w:rPr>
        <w:t xml:space="preserve">- - - - - - </w:t>
      </w:r>
    </w:p>
    <w:p w14:paraId="03078994" w14:textId="022E3043" w:rsidR="009353F8" w:rsidRPr="00741E54" w:rsidRDefault="00763651" w:rsidP="002417AF">
      <w:pPr>
        <w:spacing w:line="360" w:lineRule="auto"/>
        <w:ind w:right="48" w:firstLine="567"/>
        <w:jc w:val="both"/>
        <w:rPr>
          <w:rFonts w:ascii="Arial" w:hAnsi="Arial" w:cs="Arial"/>
          <w:sz w:val="26"/>
          <w:szCs w:val="26"/>
        </w:rPr>
      </w:pPr>
      <w:r>
        <w:rPr>
          <w:rFonts w:ascii="Arial" w:hAnsi="Arial" w:cs="Arial"/>
          <w:bCs/>
          <w:snapToGrid w:val="0"/>
          <w:sz w:val="26"/>
          <w:szCs w:val="26"/>
        </w:rPr>
        <w:t>19</w:t>
      </w:r>
      <w:r w:rsidR="009353F8" w:rsidRPr="00741E54">
        <w:rPr>
          <w:rFonts w:ascii="Arial" w:hAnsi="Arial" w:cs="Arial"/>
          <w:bCs/>
          <w:snapToGrid w:val="0"/>
          <w:sz w:val="26"/>
          <w:szCs w:val="26"/>
        </w:rPr>
        <w:t xml:space="preserve">. </w:t>
      </w:r>
      <w:r w:rsidR="002E2170">
        <w:rPr>
          <w:rFonts w:ascii="Arial" w:hAnsi="Arial" w:cs="Arial"/>
          <w:bCs/>
          <w:snapToGrid w:val="0"/>
          <w:sz w:val="26"/>
          <w:szCs w:val="26"/>
        </w:rPr>
        <w:t>A</w:t>
      </w:r>
      <w:r w:rsidR="00421D49" w:rsidRPr="00741E54">
        <w:rPr>
          <w:rFonts w:ascii="Arial" w:hAnsi="Arial" w:cs="Arial"/>
          <w:bCs/>
          <w:snapToGrid w:val="0"/>
          <w:sz w:val="26"/>
          <w:szCs w:val="26"/>
        </w:rPr>
        <w:t xml:space="preserve"> mayor abundamiento, conforme al artículo 17 constitucional debe </w:t>
      </w:r>
      <w:r w:rsidR="00421D49" w:rsidRPr="00741E54">
        <w:rPr>
          <w:rFonts w:ascii="Arial" w:hAnsi="Arial" w:cs="Arial"/>
          <w:sz w:val="26"/>
          <w:szCs w:val="26"/>
        </w:rPr>
        <w:t xml:space="preserve">garantizar su derecho a la tutela judicial efectiva, de lo contrario lo haría nugatorio, </w:t>
      </w:r>
      <w:r w:rsidR="00741E54" w:rsidRPr="00741E54">
        <w:rPr>
          <w:rFonts w:ascii="Arial" w:hAnsi="Arial" w:cs="Arial"/>
          <w:sz w:val="26"/>
          <w:szCs w:val="26"/>
        </w:rPr>
        <w:t>dejándolo</w:t>
      </w:r>
      <w:r w:rsidR="00421D49" w:rsidRPr="00741E54">
        <w:rPr>
          <w:rFonts w:ascii="Arial" w:hAnsi="Arial" w:cs="Arial"/>
          <w:sz w:val="26"/>
          <w:szCs w:val="26"/>
        </w:rPr>
        <w:t xml:space="preserve"> en estado de indefensión, por ende</w:t>
      </w:r>
      <w:r w:rsidR="00741E54" w:rsidRPr="00741E54">
        <w:rPr>
          <w:rFonts w:ascii="Arial" w:hAnsi="Arial" w:cs="Arial"/>
          <w:sz w:val="26"/>
          <w:szCs w:val="26"/>
        </w:rPr>
        <w:t>,</w:t>
      </w:r>
      <w:r w:rsidR="00421D49" w:rsidRPr="00741E54">
        <w:rPr>
          <w:rFonts w:ascii="Arial" w:hAnsi="Arial" w:cs="Arial"/>
          <w:sz w:val="26"/>
          <w:szCs w:val="26"/>
        </w:rPr>
        <w:t xml:space="preserve"> sin ningún mecanismo jurisdiccional </w:t>
      </w:r>
      <w:r w:rsidR="00741E54" w:rsidRPr="00741E54">
        <w:rPr>
          <w:rFonts w:ascii="Arial" w:hAnsi="Arial" w:cs="Arial"/>
          <w:sz w:val="26"/>
          <w:szCs w:val="26"/>
        </w:rPr>
        <w:t>tendente</w:t>
      </w:r>
      <w:r w:rsidR="00421D49" w:rsidRPr="00741E54">
        <w:rPr>
          <w:rFonts w:ascii="Arial" w:hAnsi="Arial" w:cs="Arial"/>
          <w:sz w:val="26"/>
          <w:szCs w:val="26"/>
        </w:rPr>
        <w:t xml:space="preserve"> </w:t>
      </w:r>
      <w:r w:rsidR="00741E54" w:rsidRPr="00741E54">
        <w:rPr>
          <w:rFonts w:ascii="Arial" w:hAnsi="Arial" w:cs="Arial"/>
          <w:sz w:val="26"/>
          <w:szCs w:val="26"/>
        </w:rPr>
        <w:t>a analizar la legalidad del acto administrativo controvertido.</w:t>
      </w:r>
      <w:r w:rsidR="00A80FD9">
        <w:rPr>
          <w:rFonts w:ascii="Arial" w:hAnsi="Arial" w:cs="Arial"/>
          <w:sz w:val="26"/>
          <w:szCs w:val="26"/>
        </w:rPr>
        <w:t xml:space="preserve"> - - - - - - - - - - - - - - - - - - - - - - - - - - - - - - - - - - -</w:t>
      </w:r>
    </w:p>
    <w:p w14:paraId="2C4B3D53" w14:textId="3A6F8572" w:rsidR="00C963A1" w:rsidRPr="00C963A1" w:rsidRDefault="00156733" w:rsidP="002417AF">
      <w:pPr>
        <w:spacing w:line="360" w:lineRule="auto"/>
        <w:ind w:firstLine="567"/>
        <w:jc w:val="both"/>
        <w:rPr>
          <w:rFonts w:ascii="Arial" w:hAnsi="Arial" w:cs="Arial"/>
          <w:b/>
          <w:snapToGrid w:val="0"/>
          <w:sz w:val="26"/>
          <w:szCs w:val="26"/>
        </w:rPr>
      </w:pPr>
      <w:r>
        <w:rPr>
          <w:rFonts w:ascii="Arial" w:hAnsi="Arial" w:cs="Arial"/>
          <w:b/>
          <w:snapToGrid w:val="0"/>
          <w:sz w:val="26"/>
          <w:szCs w:val="26"/>
        </w:rPr>
        <w:t>CUAR</w:t>
      </w:r>
      <w:r w:rsidR="00A96FEC">
        <w:rPr>
          <w:rFonts w:ascii="Arial" w:hAnsi="Arial" w:cs="Arial"/>
          <w:b/>
          <w:snapToGrid w:val="0"/>
          <w:sz w:val="26"/>
          <w:szCs w:val="26"/>
        </w:rPr>
        <w:t xml:space="preserve">TO. </w:t>
      </w:r>
      <w:r w:rsidR="00763651">
        <w:rPr>
          <w:rFonts w:ascii="Arial" w:hAnsi="Arial" w:cs="Arial"/>
          <w:b/>
          <w:snapToGrid w:val="0"/>
          <w:sz w:val="26"/>
          <w:szCs w:val="26"/>
        </w:rPr>
        <w:t>DECISIÓN.</w:t>
      </w:r>
    </w:p>
    <w:p w14:paraId="45C97AE9" w14:textId="1EA2C478" w:rsidR="00C73CDE" w:rsidRDefault="00763651" w:rsidP="002417AF">
      <w:pPr>
        <w:spacing w:line="360" w:lineRule="auto"/>
        <w:ind w:firstLine="567"/>
        <w:jc w:val="both"/>
        <w:rPr>
          <w:rFonts w:ascii="Arial" w:hAnsi="Arial" w:cs="Arial"/>
          <w:sz w:val="26"/>
          <w:szCs w:val="26"/>
        </w:rPr>
      </w:pPr>
      <w:r>
        <w:rPr>
          <w:rFonts w:ascii="Arial" w:hAnsi="Arial" w:cs="Arial"/>
          <w:sz w:val="26"/>
          <w:szCs w:val="26"/>
        </w:rPr>
        <w:t>20</w:t>
      </w:r>
      <w:r w:rsidR="00A96FEC">
        <w:rPr>
          <w:rFonts w:ascii="Arial" w:hAnsi="Arial" w:cs="Arial"/>
          <w:sz w:val="26"/>
          <w:szCs w:val="26"/>
        </w:rPr>
        <w:t xml:space="preserve">. </w:t>
      </w:r>
      <w:r w:rsidR="00375671" w:rsidRPr="000D730C">
        <w:rPr>
          <w:rFonts w:ascii="Arial" w:hAnsi="Arial" w:cs="Arial"/>
          <w:sz w:val="26"/>
          <w:szCs w:val="26"/>
        </w:rPr>
        <w:t>Bajo esa consideración, esta Instancia revisora determina que fue contrario a derecho que la Tercera Sala Unitaria desestimara la demanda sometida a su consideración en el caso que es materia de estudio, porque no se actualiza la causal de improcedencia prevista en el numeral 161</w:t>
      </w:r>
      <w:r w:rsidR="00E87DBF">
        <w:rPr>
          <w:rFonts w:ascii="Arial" w:hAnsi="Arial" w:cs="Arial"/>
          <w:sz w:val="26"/>
          <w:szCs w:val="26"/>
        </w:rPr>
        <w:t>,</w:t>
      </w:r>
      <w:r w:rsidR="00375671" w:rsidRPr="000D730C">
        <w:rPr>
          <w:rFonts w:ascii="Arial" w:hAnsi="Arial" w:cs="Arial"/>
          <w:sz w:val="26"/>
          <w:szCs w:val="26"/>
        </w:rPr>
        <w:t xml:space="preserve"> fracciones IX y X de la </w:t>
      </w:r>
      <w:r w:rsidR="00375671" w:rsidRPr="00763651">
        <w:rPr>
          <w:rFonts w:ascii="Arial" w:hAnsi="Arial" w:cs="Arial"/>
          <w:i/>
          <w:sz w:val="26"/>
          <w:szCs w:val="26"/>
        </w:rPr>
        <w:t>Ley de Procedimiento</w:t>
      </w:r>
      <w:r w:rsidR="00375671" w:rsidRPr="000D730C">
        <w:rPr>
          <w:rFonts w:ascii="Arial" w:hAnsi="Arial" w:cs="Arial"/>
          <w:sz w:val="26"/>
          <w:szCs w:val="26"/>
        </w:rPr>
        <w:t xml:space="preserve">, y a fin de reparar el agravio ocasionado al promovente y garantizarle su derecho a </w:t>
      </w:r>
      <w:r w:rsidR="00E87DBF">
        <w:rPr>
          <w:rFonts w:ascii="Arial" w:hAnsi="Arial" w:cs="Arial"/>
          <w:sz w:val="26"/>
          <w:szCs w:val="26"/>
        </w:rPr>
        <w:t xml:space="preserve">la </w:t>
      </w:r>
      <w:r w:rsidR="00375671" w:rsidRPr="000D730C">
        <w:rPr>
          <w:rFonts w:ascii="Arial" w:hAnsi="Arial" w:cs="Arial"/>
          <w:sz w:val="26"/>
          <w:szCs w:val="26"/>
        </w:rPr>
        <w:t>t</w:t>
      </w:r>
      <w:r w:rsidR="00E87DBF">
        <w:rPr>
          <w:rFonts w:ascii="Arial" w:hAnsi="Arial" w:cs="Arial"/>
          <w:sz w:val="26"/>
          <w:szCs w:val="26"/>
        </w:rPr>
        <w:t>utela judicial efectiva prevista</w:t>
      </w:r>
      <w:r w:rsidR="00375671" w:rsidRPr="000D730C">
        <w:rPr>
          <w:rFonts w:ascii="Arial" w:hAnsi="Arial" w:cs="Arial"/>
          <w:sz w:val="26"/>
          <w:szCs w:val="26"/>
        </w:rPr>
        <w:t xml:space="preserve"> en el artículo 17 de la Constitución </w:t>
      </w:r>
      <w:r>
        <w:rPr>
          <w:rFonts w:ascii="Arial" w:hAnsi="Arial" w:cs="Arial"/>
          <w:sz w:val="26"/>
          <w:szCs w:val="26"/>
        </w:rPr>
        <w:t>Federal</w:t>
      </w:r>
      <w:r w:rsidR="00375671" w:rsidRPr="000D730C">
        <w:rPr>
          <w:rFonts w:ascii="Arial" w:hAnsi="Arial" w:cs="Arial"/>
          <w:sz w:val="26"/>
          <w:szCs w:val="26"/>
        </w:rPr>
        <w:t xml:space="preserve">, procede a </w:t>
      </w:r>
      <w:r w:rsidR="00375671" w:rsidRPr="000D730C">
        <w:rPr>
          <w:rFonts w:ascii="Arial" w:hAnsi="Arial" w:cs="Arial"/>
          <w:b/>
          <w:bCs/>
          <w:sz w:val="26"/>
          <w:szCs w:val="26"/>
        </w:rPr>
        <w:t>REVOCAR</w:t>
      </w:r>
      <w:r w:rsidR="00375671" w:rsidRPr="000D730C">
        <w:rPr>
          <w:rFonts w:ascii="Arial" w:hAnsi="Arial" w:cs="Arial"/>
          <w:sz w:val="26"/>
          <w:szCs w:val="26"/>
        </w:rPr>
        <w:t xml:space="preserve"> el acuerdo de diecinueve de abril de dos mil ve</w:t>
      </w:r>
      <w:r w:rsidR="00C73CDE">
        <w:rPr>
          <w:rFonts w:ascii="Arial" w:hAnsi="Arial" w:cs="Arial"/>
          <w:sz w:val="26"/>
          <w:szCs w:val="26"/>
        </w:rPr>
        <w:t>intitrés, y en su lugar se dicte</w:t>
      </w:r>
      <w:r w:rsidR="00375671" w:rsidRPr="000D730C">
        <w:rPr>
          <w:rFonts w:ascii="Arial" w:hAnsi="Arial" w:cs="Arial"/>
          <w:sz w:val="26"/>
          <w:szCs w:val="26"/>
        </w:rPr>
        <w:t xml:space="preserve"> uno nuevo, </w:t>
      </w:r>
      <w:r w:rsidR="00156733">
        <w:rPr>
          <w:rFonts w:ascii="Arial" w:hAnsi="Arial" w:cs="Arial"/>
          <w:sz w:val="26"/>
          <w:szCs w:val="26"/>
        </w:rPr>
        <w:t>atendiendo a lo</w:t>
      </w:r>
      <w:r w:rsidR="00DD4956">
        <w:rPr>
          <w:rFonts w:ascii="Arial" w:hAnsi="Arial" w:cs="Arial"/>
          <w:sz w:val="26"/>
          <w:szCs w:val="26"/>
        </w:rPr>
        <w:t>s razonamiento y consideraciones expuestas en</w:t>
      </w:r>
      <w:r w:rsidR="00C73CDE">
        <w:rPr>
          <w:rFonts w:ascii="Arial" w:hAnsi="Arial" w:cs="Arial"/>
          <w:sz w:val="26"/>
          <w:szCs w:val="26"/>
        </w:rPr>
        <w:t xml:space="preserve"> la presente resolución, y de no encontrarse nuevas causales de improcedencia, se proceda a la admisión del juicio de nulidad interpuesto por la parte actora. </w:t>
      </w:r>
      <w:r w:rsidR="00A80FD9">
        <w:rPr>
          <w:rFonts w:ascii="Arial" w:hAnsi="Arial" w:cs="Arial"/>
          <w:sz w:val="26"/>
          <w:szCs w:val="26"/>
        </w:rPr>
        <w:t>- - - - - - - - - - - - - - - - - - - - - - - - - - - - - - - - - - - - - - - - - -</w:t>
      </w:r>
    </w:p>
    <w:p w14:paraId="553F541D" w14:textId="67DCEA4A" w:rsidR="00375671" w:rsidRPr="000D730C" w:rsidRDefault="00711A7B" w:rsidP="00711A7B">
      <w:pPr>
        <w:spacing w:line="360" w:lineRule="auto"/>
        <w:ind w:firstLine="709"/>
        <w:jc w:val="both"/>
        <w:rPr>
          <w:rFonts w:ascii="Arial" w:hAnsi="Arial" w:cs="Arial"/>
          <w:sz w:val="26"/>
          <w:szCs w:val="26"/>
        </w:rPr>
      </w:pPr>
      <w:r>
        <w:rPr>
          <w:rFonts w:ascii="Arial" w:hAnsi="Arial" w:cs="Arial"/>
          <w:sz w:val="26"/>
          <w:szCs w:val="26"/>
        </w:rPr>
        <w:t>21</w:t>
      </w:r>
      <w:r w:rsidR="00A96FEC">
        <w:rPr>
          <w:rFonts w:ascii="Arial" w:hAnsi="Arial" w:cs="Arial"/>
          <w:sz w:val="26"/>
          <w:szCs w:val="26"/>
        </w:rPr>
        <w:t xml:space="preserve">. </w:t>
      </w:r>
      <w:r w:rsidR="00375671" w:rsidRPr="000D730C">
        <w:rPr>
          <w:rFonts w:ascii="Arial" w:hAnsi="Arial" w:cs="Arial"/>
          <w:sz w:val="26"/>
          <w:szCs w:val="26"/>
        </w:rPr>
        <w:t xml:space="preserve">Atendiendo a las consideraciones anteriormente expuestas, y ante lo </w:t>
      </w:r>
      <w:r w:rsidR="00375671" w:rsidRPr="000D730C">
        <w:rPr>
          <w:rFonts w:ascii="Arial" w:hAnsi="Arial" w:cs="Arial"/>
          <w:b/>
          <w:bCs/>
          <w:sz w:val="26"/>
          <w:szCs w:val="26"/>
        </w:rPr>
        <w:t xml:space="preserve">fundado </w:t>
      </w:r>
      <w:r w:rsidR="00375671" w:rsidRPr="000D730C">
        <w:rPr>
          <w:rFonts w:ascii="Arial" w:hAnsi="Arial" w:cs="Arial"/>
          <w:sz w:val="26"/>
          <w:szCs w:val="26"/>
        </w:rPr>
        <w:t xml:space="preserve">del agravio manifestado, es procedente </w:t>
      </w:r>
      <w:r w:rsidR="00375671" w:rsidRPr="000D730C">
        <w:rPr>
          <w:rFonts w:ascii="Arial" w:hAnsi="Arial" w:cs="Arial"/>
          <w:b/>
          <w:bCs/>
          <w:sz w:val="26"/>
          <w:szCs w:val="26"/>
        </w:rPr>
        <w:t>REVOCAR</w:t>
      </w:r>
      <w:r w:rsidR="00375671" w:rsidRPr="000D730C">
        <w:rPr>
          <w:rFonts w:ascii="Arial" w:hAnsi="Arial" w:cs="Arial"/>
          <w:sz w:val="26"/>
          <w:szCs w:val="26"/>
        </w:rPr>
        <w:t xml:space="preserve"> el acuerdo recurrido por las consideraciones expuestas po</w:t>
      </w:r>
      <w:r w:rsidR="00A80FD9">
        <w:rPr>
          <w:rFonts w:ascii="Arial" w:hAnsi="Arial" w:cs="Arial"/>
          <w:sz w:val="26"/>
          <w:szCs w:val="26"/>
        </w:rPr>
        <w:t>r esta Sala Superior, y se dicte</w:t>
      </w:r>
      <w:r w:rsidR="00375671" w:rsidRPr="000D730C">
        <w:rPr>
          <w:rFonts w:ascii="Arial" w:hAnsi="Arial" w:cs="Arial"/>
          <w:sz w:val="26"/>
          <w:szCs w:val="26"/>
        </w:rPr>
        <w:t xml:space="preserve"> uno nuevo, y con fundamento en los artículos 236 y 238 de la Ley de Procedimiento, se:</w:t>
      </w:r>
      <w:r w:rsidR="00A80FD9">
        <w:rPr>
          <w:rFonts w:ascii="Arial" w:hAnsi="Arial" w:cs="Arial"/>
          <w:sz w:val="26"/>
          <w:szCs w:val="26"/>
        </w:rPr>
        <w:t xml:space="preserve"> - - - - - - - - - - - - - - - - - - - - - - - - - - - - - - - - - - - - - - - - - -</w:t>
      </w:r>
    </w:p>
    <w:p w14:paraId="20EE3469" w14:textId="050EA2ED" w:rsidR="00313126" w:rsidRDefault="00B979B6" w:rsidP="002417AF">
      <w:pPr>
        <w:spacing w:line="360" w:lineRule="auto"/>
        <w:ind w:firstLine="567"/>
        <w:jc w:val="center"/>
        <w:rPr>
          <w:rFonts w:ascii="Arial" w:hAnsi="Arial" w:cs="Arial"/>
          <w:b/>
          <w:snapToGrid w:val="0"/>
          <w:sz w:val="26"/>
          <w:szCs w:val="26"/>
        </w:rPr>
      </w:pPr>
      <w:r>
        <w:rPr>
          <w:rFonts w:ascii="Arial" w:hAnsi="Arial" w:cs="Arial"/>
          <w:b/>
          <w:snapToGrid w:val="0"/>
          <w:sz w:val="26"/>
          <w:szCs w:val="26"/>
        </w:rPr>
        <w:t xml:space="preserve">3. </w:t>
      </w:r>
      <w:r w:rsidR="00973B56">
        <w:rPr>
          <w:rFonts w:ascii="Arial" w:hAnsi="Arial" w:cs="Arial"/>
          <w:b/>
          <w:snapToGrid w:val="0"/>
          <w:sz w:val="26"/>
          <w:szCs w:val="26"/>
        </w:rPr>
        <w:t>R E S U E L V E</w:t>
      </w:r>
    </w:p>
    <w:p w14:paraId="2C773836" w14:textId="2926713D" w:rsidR="00973B56" w:rsidRDefault="00CE6BCA" w:rsidP="002417AF">
      <w:pPr>
        <w:spacing w:line="360" w:lineRule="auto"/>
        <w:ind w:firstLine="567"/>
        <w:jc w:val="both"/>
        <w:rPr>
          <w:rFonts w:ascii="Arial" w:hAnsi="Arial" w:cs="Arial"/>
          <w:snapToGrid w:val="0"/>
          <w:sz w:val="26"/>
          <w:szCs w:val="26"/>
        </w:rPr>
      </w:pPr>
      <w:r>
        <w:rPr>
          <w:rFonts w:ascii="Times New Roman" w:eastAsia="Times New Roman" w:hAnsi="Times New Roman" w:cs="Times New Roman"/>
          <w:noProof/>
          <w:color w:val="000000"/>
          <w:sz w:val="24"/>
          <w:szCs w:val="24"/>
        </w:rPr>
        <w:lastRenderedPageBreak/>
        <w:drawing>
          <wp:anchor distT="0" distB="0" distL="114300" distR="114300" simplePos="0" relativeHeight="251671552" behindDoc="1" locked="0" layoutInCell="1" allowOverlap="1" wp14:anchorId="5DBC9573" wp14:editId="66792275">
            <wp:simplePos x="0" y="0"/>
            <wp:positionH relativeFrom="leftMargin">
              <wp:posOffset>467995</wp:posOffset>
            </wp:positionH>
            <wp:positionV relativeFrom="paragraph">
              <wp:posOffset>8255</wp:posOffset>
            </wp:positionV>
            <wp:extent cx="1024255" cy="1261745"/>
            <wp:effectExtent l="0" t="0" r="4445" b="0"/>
            <wp:wrapNone/>
            <wp:docPr id="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A80FD9">
        <w:rPr>
          <w:rFonts w:ascii="Arial" w:hAnsi="Arial" w:cs="Arial"/>
          <w:snapToGrid w:val="0"/>
          <w:sz w:val="26"/>
          <w:szCs w:val="26"/>
        </w:rPr>
        <w:t xml:space="preserve">22. </w:t>
      </w:r>
      <w:r w:rsidR="00973B56">
        <w:rPr>
          <w:rFonts w:ascii="Arial" w:hAnsi="Arial" w:cs="Arial"/>
          <w:b/>
          <w:snapToGrid w:val="0"/>
          <w:sz w:val="26"/>
          <w:szCs w:val="26"/>
        </w:rPr>
        <w:t xml:space="preserve">PRIMERO. </w:t>
      </w:r>
      <w:r w:rsidR="00DF23BD">
        <w:rPr>
          <w:rFonts w:ascii="Arial" w:hAnsi="Arial" w:cs="Arial"/>
          <w:snapToGrid w:val="0"/>
          <w:sz w:val="26"/>
          <w:szCs w:val="26"/>
        </w:rPr>
        <w:t xml:space="preserve">Se </w:t>
      </w:r>
      <w:r w:rsidR="00DF23BD" w:rsidRPr="00DF23BD">
        <w:rPr>
          <w:rFonts w:ascii="Arial" w:hAnsi="Arial" w:cs="Arial"/>
          <w:b/>
          <w:snapToGrid w:val="0"/>
          <w:sz w:val="26"/>
          <w:szCs w:val="26"/>
        </w:rPr>
        <w:t>REVOCA</w:t>
      </w:r>
      <w:r w:rsidR="00DF23BD">
        <w:rPr>
          <w:rFonts w:ascii="Arial" w:hAnsi="Arial" w:cs="Arial"/>
          <w:snapToGrid w:val="0"/>
          <w:sz w:val="26"/>
          <w:szCs w:val="26"/>
        </w:rPr>
        <w:t xml:space="preserve"> </w:t>
      </w:r>
      <w:r w:rsidR="00973B56">
        <w:rPr>
          <w:rFonts w:ascii="Arial" w:hAnsi="Arial" w:cs="Arial"/>
          <w:snapToGrid w:val="0"/>
          <w:sz w:val="26"/>
          <w:szCs w:val="26"/>
        </w:rPr>
        <w:t xml:space="preserve">el acuerdo de diecinueve de abril de dos mil veintitrés, </w:t>
      </w:r>
      <w:r w:rsidR="00C73CDE">
        <w:rPr>
          <w:rFonts w:ascii="Arial" w:hAnsi="Arial" w:cs="Arial"/>
          <w:sz w:val="26"/>
          <w:szCs w:val="26"/>
        </w:rPr>
        <w:t>dictado en el expediente de nulidad 0036/2023, por la Titular de la Tercera Sala Unitaria de Primera Instancia de este Tribunal de Justicia Administrativa,</w:t>
      </w:r>
      <w:r w:rsidR="00C73CDE">
        <w:rPr>
          <w:rFonts w:ascii="Arial" w:hAnsi="Arial" w:cs="Arial"/>
          <w:snapToGrid w:val="0"/>
          <w:sz w:val="26"/>
          <w:szCs w:val="26"/>
        </w:rPr>
        <w:t xml:space="preserve"> </w:t>
      </w:r>
      <w:r w:rsidR="00973B56">
        <w:rPr>
          <w:rFonts w:ascii="Arial" w:hAnsi="Arial" w:cs="Arial"/>
          <w:snapToGrid w:val="0"/>
          <w:sz w:val="26"/>
          <w:szCs w:val="26"/>
        </w:rPr>
        <w:t xml:space="preserve">por las razones expuestas por esta Sala Superior en el considerando que antecede. - - - - - - - - - - - - - - - - - - - - - - - - - - - - - - - - - - - </w:t>
      </w:r>
    </w:p>
    <w:p w14:paraId="13FEEF7F" w14:textId="1E5F65A2" w:rsidR="00973B56" w:rsidRDefault="00A80FD9" w:rsidP="002417AF">
      <w:pPr>
        <w:spacing w:line="360" w:lineRule="auto"/>
        <w:ind w:firstLine="567"/>
        <w:jc w:val="both"/>
        <w:rPr>
          <w:rFonts w:ascii="Arial" w:hAnsi="Arial" w:cs="Arial"/>
          <w:snapToGrid w:val="0"/>
          <w:sz w:val="26"/>
          <w:szCs w:val="26"/>
        </w:rPr>
      </w:pPr>
      <w:r>
        <w:rPr>
          <w:rFonts w:ascii="Arial" w:hAnsi="Arial" w:cs="Arial"/>
          <w:bCs/>
          <w:snapToGrid w:val="0"/>
          <w:sz w:val="26"/>
          <w:szCs w:val="26"/>
        </w:rPr>
        <w:t xml:space="preserve">23. </w:t>
      </w:r>
      <w:r w:rsidR="00C963A1" w:rsidRPr="00A96FEC">
        <w:rPr>
          <w:rFonts w:ascii="Arial" w:hAnsi="Arial" w:cs="Arial"/>
          <w:b/>
          <w:bCs/>
          <w:snapToGrid w:val="0"/>
          <w:sz w:val="26"/>
          <w:szCs w:val="26"/>
        </w:rPr>
        <w:t>SEGUNDO</w:t>
      </w:r>
      <w:r w:rsidR="00C963A1">
        <w:rPr>
          <w:rFonts w:ascii="Arial" w:hAnsi="Arial" w:cs="Arial"/>
          <w:snapToGrid w:val="0"/>
          <w:sz w:val="26"/>
          <w:szCs w:val="26"/>
        </w:rPr>
        <w:t xml:space="preserve">. </w:t>
      </w:r>
      <w:r w:rsidR="00973B56">
        <w:rPr>
          <w:rFonts w:ascii="Arial" w:hAnsi="Arial" w:cs="Arial"/>
          <w:b/>
          <w:snapToGrid w:val="0"/>
          <w:sz w:val="26"/>
          <w:szCs w:val="26"/>
        </w:rPr>
        <w:t>NOTIFÍQUESE Y CÚMPLASE</w:t>
      </w:r>
      <w:r w:rsidR="00973B56">
        <w:rPr>
          <w:rFonts w:ascii="Arial" w:hAnsi="Arial" w:cs="Arial"/>
          <w:snapToGrid w:val="0"/>
          <w:sz w:val="26"/>
          <w:szCs w:val="26"/>
        </w:rPr>
        <w:t xml:space="preserve">, remítase copia certificada de la presente resolución a la Tercera Sala Unitaria de Primera Instancia de este Tribunal, y en su oportunidad archívese el presente cuaderno de revisión como asunto concluido. - - - - - - - - - - - - - - - - - - - - - - - </w:t>
      </w:r>
    </w:p>
    <w:p w14:paraId="3E9B4A91" w14:textId="5467CF8C" w:rsidR="00CC2EBB" w:rsidRDefault="00A80FD9" w:rsidP="002417AF">
      <w:pPr>
        <w:widowControl w:val="0"/>
        <w:spacing w:line="360" w:lineRule="auto"/>
        <w:ind w:right="51" w:firstLine="567"/>
        <w:jc w:val="both"/>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24. </w:t>
      </w:r>
      <w:r w:rsidR="00F47A37">
        <w:rPr>
          <w:rFonts w:ascii="Arial" w:eastAsia="Times New Roman" w:hAnsi="Arial" w:cs="Arial"/>
          <w:sz w:val="26"/>
          <w:szCs w:val="26"/>
          <w:lang w:val="es-ES" w:eastAsia="es-ES"/>
        </w:rPr>
        <w:t xml:space="preserve">Por unanimidad de votos, lo resolvieron y firmaron los Magistrados </w:t>
      </w:r>
      <w:r w:rsidR="004E7E85">
        <w:rPr>
          <w:rFonts w:ascii="Arial" w:eastAsia="Times New Roman" w:hAnsi="Arial" w:cs="Arial"/>
          <w:sz w:val="26"/>
          <w:szCs w:val="26"/>
          <w:lang w:val="es-ES" w:eastAsia="es-ES"/>
        </w:rPr>
        <w:t xml:space="preserve">Mateo Martínez </w:t>
      </w:r>
      <w:proofErr w:type="spellStart"/>
      <w:r w:rsidR="004E7E85">
        <w:rPr>
          <w:rFonts w:ascii="Arial" w:eastAsia="Times New Roman" w:hAnsi="Arial" w:cs="Arial"/>
          <w:sz w:val="26"/>
          <w:szCs w:val="26"/>
          <w:lang w:val="es-ES" w:eastAsia="es-ES"/>
        </w:rPr>
        <w:t>Martínez</w:t>
      </w:r>
      <w:proofErr w:type="spellEnd"/>
      <w:r w:rsidR="00B979B6">
        <w:rPr>
          <w:rFonts w:ascii="Arial" w:eastAsia="Times New Roman" w:hAnsi="Arial" w:cs="Arial"/>
          <w:sz w:val="26"/>
          <w:szCs w:val="26"/>
          <w:lang w:val="es-ES" w:eastAsia="es-ES"/>
        </w:rPr>
        <w:t xml:space="preserve"> (</w:t>
      </w:r>
      <w:r w:rsidR="00B979B6">
        <w:rPr>
          <w:rFonts w:ascii="Arial" w:eastAsia="Times New Roman" w:hAnsi="Arial" w:cs="Arial"/>
          <w:b/>
          <w:sz w:val="26"/>
          <w:szCs w:val="26"/>
          <w:lang w:val="es-ES" w:eastAsia="es-ES"/>
        </w:rPr>
        <w:t>ponente)</w:t>
      </w:r>
      <w:r w:rsidR="001B3711">
        <w:rPr>
          <w:rFonts w:ascii="Arial" w:eastAsia="Times New Roman" w:hAnsi="Arial" w:cs="Arial"/>
          <w:sz w:val="26"/>
          <w:szCs w:val="26"/>
          <w:lang w:val="es-ES" w:eastAsia="es-ES"/>
        </w:rPr>
        <w:t xml:space="preserve">, </w:t>
      </w:r>
      <w:r w:rsidR="00F47A37">
        <w:rPr>
          <w:rFonts w:ascii="Arial" w:eastAsia="Times New Roman" w:hAnsi="Arial" w:cs="Arial"/>
          <w:sz w:val="26"/>
          <w:szCs w:val="26"/>
          <w:lang w:val="es-ES" w:eastAsia="es-ES"/>
        </w:rPr>
        <w:t xml:space="preserve">Cruz Itzel Espinosa Rojas y Manuel de Jesús López </w:t>
      </w:r>
      <w:proofErr w:type="spellStart"/>
      <w:r w:rsidR="00F47A37">
        <w:rPr>
          <w:rFonts w:ascii="Arial" w:eastAsia="Times New Roman" w:hAnsi="Arial" w:cs="Arial"/>
          <w:sz w:val="26"/>
          <w:szCs w:val="26"/>
          <w:lang w:val="es-ES" w:eastAsia="es-ES"/>
        </w:rPr>
        <w:t>López</w:t>
      </w:r>
      <w:proofErr w:type="spellEnd"/>
      <w:r w:rsidR="004E7E85">
        <w:rPr>
          <w:rFonts w:ascii="Arial" w:eastAsia="Times New Roman" w:hAnsi="Arial" w:cs="Arial"/>
          <w:sz w:val="26"/>
          <w:szCs w:val="26"/>
          <w:lang w:val="es-ES" w:eastAsia="es-ES"/>
        </w:rPr>
        <w:t xml:space="preserve">, </w:t>
      </w:r>
      <w:r w:rsidR="004B22DE" w:rsidRPr="00EE4752">
        <w:rPr>
          <w:rFonts w:ascii="Arial" w:eastAsia="Times New Roman" w:hAnsi="Arial" w:cs="Arial"/>
          <w:sz w:val="26"/>
          <w:szCs w:val="26"/>
          <w:lang w:val="es-ES" w:eastAsia="es-ES"/>
        </w:rPr>
        <w:t>quien</w:t>
      </w:r>
      <w:r w:rsidR="00F47A37">
        <w:rPr>
          <w:rFonts w:ascii="Arial" w:eastAsia="Times New Roman" w:hAnsi="Arial" w:cs="Arial"/>
          <w:sz w:val="26"/>
          <w:szCs w:val="26"/>
          <w:lang w:val="es-ES" w:eastAsia="es-ES"/>
        </w:rPr>
        <w:t>es</w:t>
      </w:r>
      <w:r w:rsidR="004B22DE" w:rsidRPr="00EE4752">
        <w:rPr>
          <w:rFonts w:ascii="Arial" w:eastAsia="Times New Roman" w:hAnsi="Arial" w:cs="Arial"/>
          <w:sz w:val="26"/>
          <w:szCs w:val="26"/>
          <w:lang w:val="es-ES" w:eastAsia="es-ES"/>
        </w:rPr>
        <w:t xml:space="preserve"> actúa</w:t>
      </w:r>
      <w:r w:rsidR="00F47A37">
        <w:rPr>
          <w:rFonts w:ascii="Arial" w:eastAsia="Times New Roman" w:hAnsi="Arial" w:cs="Arial"/>
          <w:sz w:val="26"/>
          <w:szCs w:val="26"/>
          <w:lang w:val="es-ES" w:eastAsia="es-ES"/>
        </w:rPr>
        <w:t>n</w:t>
      </w:r>
      <w:r w:rsidR="004B22DE" w:rsidRPr="00EE4752">
        <w:rPr>
          <w:rFonts w:ascii="Arial" w:eastAsia="Times New Roman" w:hAnsi="Arial" w:cs="Arial"/>
          <w:sz w:val="26"/>
          <w:szCs w:val="26"/>
          <w:lang w:val="es-ES" w:eastAsia="es-ES"/>
        </w:rPr>
        <w:t xml:space="preserve"> con </w:t>
      </w:r>
      <w:r w:rsidR="006F732B" w:rsidRPr="00EE4752">
        <w:rPr>
          <w:rFonts w:ascii="Arial" w:eastAsia="Times New Roman" w:hAnsi="Arial" w:cs="Arial"/>
          <w:sz w:val="26"/>
          <w:szCs w:val="26"/>
          <w:lang w:val="es-ES" w:eastAsia="es-ES"/>
        </w:rPr>
        <w:t>la</w:t>
      </w:r>
      <w:r w:rsidR="004B22DE" w:rsidRPr="00EE4752">
        <w:rPr>
          <w:rFonts w:ascii="Arial" w:eastAsia="Times New Roman" w:hAnsi="Arial" w:cs="Arial"/>
          <w:sz w:val="26"/>
          <w:szCs w:val="26"/>
          <w:lang w:val="es-ES" w:eastAsia="es-ES"/>
        </w:rPr>
        <w:t xml:space="preserve"> </w:t>
      </w:r>
      <w:r w:rsidR="00F47A37">
        <w:rPr>
          <w:rFonts w:ascii="Arial" w:eastAsia="Times New Roman" w:hAnsi="Arial" w:cs="Arial"/>
          <w:sz w:val="26"/>
          <w:szCs w:val="26"/>
          <w:lang w:val="es-ES" w:eastAsia="es-ES"/>
        </w:rPr>
        <w:t xml:space="preserve">Maestra Lizbeth Jessica Gallardo Martínez, </w:t>
      </w:r>
      <w:r w:rsidR="004B22DE" w:rsidRPr="00EE4752">
        <w:rPr>
          <w:rFonts w:ascii="Arial" w:eastAsia="Times New Roman" w:hAnsi="Arial" w:cs="Arial"/>
          <w:sz w:val="26"/>
          <w:szCs w:val="26"/>
          <w:lang w:val="es-ES" w:eastAsia="es-ES"/>
        </w:rPr>
        <w:t>Secretari</w:t>
      </w:r>
      <w:r w:rsidR="001B3711">
        <w:rPr>
          <w:rFonts w:ascii="Arial" w:eastAsia="Times New Roman" w:hAnsi="Arial" w:cs="Arial"/>
          <w:sz w:val="26"/>
          <w:szCs w:val="26"/>
          <w:lang w:val="es-ES" w:eastAsia="es-ES"/>
        </w:rPr>
        <w:t>a</w:t>
      </w:r>
      <w:r w:rsidR="00F47A37">
        <w:rPr>
          <w:rFonts w:ascii="Arial" w:eastAsia="Times New Roman" w:hAnsi="Arial" w:cs="Arial"/>
          <w:sz w:val="26"/>
          <w:szCs w:val="26"/>
          <w:lang w:val="es-ES" w:eastAsia="es-ES"/>
        </w:rPr>
        <w:t xml:space="preserve"> General de Acuerdos de este Tribunal, </w:t>
      </w:r>
      <w:r w:rsidR="004B22DE" w:rsidRPr="00EE4752">
        <w:rPr>
          <w:rFonts w:ascii="Arial" w:eastAsia="Times New Roman" w:hAnsi="Arial" w:cs="Arial"/>
          <w:sz w:val="26"/>
          <w:szCs w:val="26"/>
          <w:lang w:val="es-ES" w:eastAsia="es-ES"/>
        </w:rPr>
        <w:t>que autoriza y da fe</w:t>
      </w:r>
      <w:r w:rsidR="00D460B5">
        <w:rPr>
          <w:rFonts w:ascii="Arial" w:eastAsia="Times New Roman" w:hAnsi="Arial" w:cs="Arial"/>
          <w:sz w:val="26"/>
          <w:szCs w:val="26"/>
          <w:lang w:val="es-ES" w:eastAsia="es-ES"/>
        </w:rPr>
        <w:t xml:space="preserve">, </w:t>
      </w:r>
      <w:r w:rsidR="00D460B5" w:rsidRPr="00822337">
        <w:rPr>
          <w:rFonts w:ascii="Arial" w:hAnsi="Arial" w:cs="Arial"/>
          <w:color w:val="000000" w:themeColor="text1"/>
          <w:sz w:val="26"/>
          <w:szCs w:val="26"/>
        </w:rPr>
        <w:t xml:space="preserve">de conformidad con lo dispuesto en el artículo 157 párrafos cuarto y quinto de la </w:t>
      </w:r>
      <w:r w:rsidR="00D460B5" w:rsidRPr="00243B92">
        <w:rPr>
          <w:rFonts w:ascii="Arial" w:hAnsi="Arial" w:cs="Arial"/>
          <w:i/>
          <w:color w:val="000000" w:themeColor="text1"/>
          <w:sz w:val="26"/>
          <w:szCs w:val="26"/>
        </w:rPr>
        <w:t>Ley de Procedimiento</w:t>
      </w:r>
      <w:r w:rsidR="004B22DE" w:rsidRPr="00EE4752">
        <w:rPr>
          <w:rFonts w:ascii="Arial" w:eastAsia="Times New Roman" w:hAnsi="Arial" w:cs="Arial"/>
          <w:sz w:val="26"/>
          <w:szCs w:val="26"/>
          <w:lang w:val="es-ES" w:eastAsia="es-ES"/>
        </w:rPr>
        <w:t>.</w:t>
      </w:r>
      <w:r w:rsidR="004E7E85">
        <w:rPr>
          <w:rFonts w:ascii="Arial" w:eastAsia="Times New Roman" w:hAnsi="Arial" w:cs="Arial"/>
          <w:sz w:val="26"/>
          <w:szCs w:val="26"/>
          <w:lang w:val="es-ES" w:eastAsia="es-ES"/>
        </w:rPr>
        <w:t xml:space="preserve"> - - - - - - - - </w:t>
      </w:r>
      <w:r w:rsidR="00F47A37">
        <w:rPr>
          <w:rFonts w:ascii="Arial" w:eastAsia="Times New Roman" w:hAnsi="Arial" w:cs="Arial"/>
          <w:sz w:val="26"/>
          <w:szCs w:val="26"/>
          <w:lang w:val="es-ES" w:eastAsia="es-ES"/>
        </w:rPr>
        <w:t xml:space="preserve">- - - - - - - - - - - - - - - - - - - - - - </w:t>
      </w:r>
    </w:p>
    <w:p w14:paraId="055DDA90" w14:textId="2DBF1BCE" w:rsidR="00790CBB" w:rsidRDefault="00790CBB" w:rsidP="00F47A37">
      <w:pPr>
        <w:widowControl w:val="0"/>
        <w:spacing w:line="360" w:lineRule="auto"/>
        <w:ind w:right="51" w:firstLine="567"/>
        <w:jc w:val="both"/>
        <w:rPr>
          <w:rFonts w:ascii="Arial" w:eastAsia="Times New Roman" w:hAnsi="Arial" w:cs="Arial"/>
          <w:sz w:val="26"/>
          <w:szCs w:val="26"/>
          <w:lang w:val="es-ES" w:eastAsia="es-ES"/>
        </w:rPr>
      </w:pPr>
    </w:p>
    <w:p w14:paraId="179A7C5D" w14:textId="77777777" w:rsidR="00D460B5" w:rsidRDefault="00D460B5" w:rsidP="00F47A37">
      <w:pPr>
        <w:widowControl w:val="0"/>
        <w:spacing w:line="360" w:lineRule="auto"/>
        <w:ind w:right="51" w:firstLine="567"/>
        <w:jc w:val="both"/>
        <w:rPr>
          <w:rFonts w:ascii="Arial" w:eastAsia="Times New Roman" w:hAnsi="Arial" w:cs="Arial"/>
          <w:sz w:val="26"/>
          <w:szCs w:val="26"/>
          <w:lang w:val="es-ES" w:eastAsia="es-ES"/>
        </w:rPr>
      </w:pPr>
    </w:p>
    <w:p w14:paraId="5A47ABEF" w14:textId="4BE5A02E" w:rsidR="00F47A37" w:rsidRDefault="00F47A37" w:rsidP="00790CBB">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MAGISTRADO MATEO MARTÍNEZ </w:t>
      </w:r>
      <w:proofErr w:type="spellStart"/>
      <w:r>
        <w:rPr>
          <w:rFonts w:ascii="Arial" w:eastAsia="Times New Roman" w:hAnsi="Arial" w:cs="Arial"/>
          <w:sz w:val="26"/>
          <w:szCs w:val="26"/>
          <w:lang w:val="es-ES" w:eastAsia="es-ES"/>
        </w:rPr>
        <w:t>MARTÍNEZ</w:t>
      </w:r>
      <w:proofErr w:type="spellEnd"/>
    </w:p>
    <w:p w14:paraId="433ECF57" w14:textId="14A870D2" w:rsidR="00F47A37" w:rsidRDefault="00F47A37" w:rsidP="00D460B5">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PRESIDENTE</w:t>
      </w:r>
    </w:p>
    <w:p w14:paraId="12A818BA" w14:textId="10F50364" w:rsidR="00D460B5" w:rsidRDefault="00D460B5" w:rsidP="00D460B5">
      <w:pPr>
        <w:widowControl w:val="0"/>
        <w:spacing w:line="240" w:lineRule="auto"/>
        <w:ind w:right="51" w:firstLine="567"/>
        <w:jc w:val="center"/>
        <w:rPr>
          <w:rFonts w:ascii="Arial" w:eastAsia="Times New Roman" w:hAnsi="Arial" w:cs="Arial"/>
          <w:sz w:val="26"/>
          <w:szCs w:val="26"/>
          <w:lang w:val="es-ES" w:eastAsia="es-ES"/>
        </w:rPr>
      </w:pPr>
    </w:p>
    <w:p w14:paraId="228FC229" w14:textId="604C7FDE" w:rsidR="00D460B5" w:rsidRDefault="00D460B5" w:rsidP="00D460B5">
      <w:pPr>
        <w:widowControl w:val="0"/>
        <w:spacing w:line="240" w:lineRule="auto"/>
        <w:ind w:right="51" w:firstLine="567"/>
        <w:jc w:val="center"/>
        <w:rPr>
          <w:rFonts w:ascii="Arial" w:eastAsia="Times New Roman" w:hAnsi="Arial" w:cs="Arial"/>
          <w:sz w:val="26"/>
          <w:szCs w:val="26"/>
          <w:lang w:val="es-ES" w:eastAsia="es-ES"/>
        </w:rPr>
      </w:pPr>
    </w:p>
    <w:p w14:paraId="71D25950" w14:textId="77777777" w:rsidR="009C5829" w:rsidRDefault="009C5829" w:rsidP="00D460B5">
      <w:pPr>
        <w:widowControl w:val="0"/>
        <w:spacing w:line="240" w:lineRule="auto"/>
        <w:ind w:right="51" w:firstLine="567"/>
        <w:jc w:val="center"/>
        <w:rPr>
          <w:rFonts w:ascii="Arial" w:eastAsia="Times New Roman" w:hAnsi="Arial" w:cs="Arial"/>
          <w:sz w:val="26"/>
          <w:szCs w:val="26"/>
          <w:lang w:val="es-ES" w:eastAsia="es-ES"/>
        </w:rPr>
      </w:pPr>
    </w:p>
    <w:p w14:paraId="18D51D25" w14:textId="488A0966" w:rsidR="00F47A37" w:rsidRDefault="00F47A37" w:rsidP="00F47A37">
      <w:pPr>
        <w:widowControl w:val="0"/>
        <w:spacing w:line="36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MAGISTRADA CRUZ ITZEL ESPINOSA ROJAS</w:t>
      </w:r>
    </w:p>
    <w:p w14:paraId="200065B1" w14:textId="79C649D7" w:rsidR="00F47A37" w:rsidRDefault="00F47A37" w:rsidP="00D460B5">
      <w:pPr>
        <w:widowControl w:val="0"/>
        <w:spacing w:line="240" w:lineRule="auto"/>
        <w:ind w:right="51" w:firstLine="567"/>
        <w:jc w:val="center"/>
        <w:rPr>
          <w:rFonts w:ascii="Arial" w:eastAsia="Times New Roman" w:hAnsi="Arial" w:cs="Arial"/>
          <w:sz w:val="26"/>
          <w:szCs w:val="26"/>
          <w:lang w:val="es-ES" w:eastAsia="es-ES"/>
        </w:rPr>
      </w:pPr>
    </w:p>
    <w:p w14:paraId="470BA64E" w14:textId="42C201D3" w:rsidR="00D460B5" w:rsidRDefault="00D460B5" w:rsidP="00D460B5">
      <w:pPr>
        <w:widowControl w:val="0"/>
        <w:spacing w:line="240" w:lineRule="auto"/>
        <w:ind w:right="51" w:firstLine="567"/>
        <w:jc w:val="center"/>
        <w:rPr>
          <w:rFonts w:ascii="Arial" w:eastAsia="Times New Roman" w:hAnsi="Arial" w:cs="Arial"/>
          <w:sz w:val="26"/>
          <w:szCs w:val="26"/>
          <w:lang w:val="es-ES" w:eastAsia="es-ES"/>
        </w:rPr>
      </w:pPr>
    </w:p>
    <w:p w14:paraId="27CCC383" w14:textId="77777777" w:rsidR="009C5829" w:rsidRDefault="009C5829" w:rsidP="00D460B5">
      <w:pPr>
        <w:widowControl w:val="0"/>
        <w:spacing w:line="240" w:lineRule="auto"/>
        <w:ind w:right="51" w:firstLine="567"/>
        <w:jc w:val="center"/>
        <w:rPr>
          <w:rFonts w:ascii="Arial" w:eastAsia="Times New Roman" w:hAnsi="Arial" w:cs="Arial"/>
          <w:sz w:val="26"/>
          <w:szCs w:val="26"/>
          <w:lang w:val="es-ES" w:eastAsia="es-ES"/>
        </w:rPr>
      </w:pPr>
    </w:p>
    <w:p w14:paraId="2F48432E" w14:textId="2A3EAA37" w:rsidR="00F47A37" w:rsidRDefault="00F47A37" w:rsidP="00F47A37">
      <w:pPr>
        <w:widowControl w:val="0"/>
        <w:spacing w:line="36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MAGISTRADO MANUEL DE JESÚS LÓPEZ </w:t>
      </w:r>
      <w:proofErr w:type="spellStart"/>
      <w:r>
        <w:rPr>
          <w:rFonts w:ascii="Arial" w:eastAsia="Times New Roman" w:hAnsi="Arial" w:cs="Arial"/>
          <w:sz w:val="26"/>
          <w:szCs w:val="26"/>
          <w:lang w:val="es-ES" w:eastAsia="es-ES"/>
        </w:rPr>
        <w:t>LÓPEZ</w:t>
      </w:r>
      <w:proofErr w:type="spellEnd"/>
    </w:p>
    <w:p w14:paraId="4C76F626" w14:textId="5E8D0769" w:rsidR="00F47A37" w:rsidRDefault="00F47A37" w:rsidP="00D460B5">
      <w:pPr>
        <w:widowControl w:val="0"/>
        <w:spacing w:line="240" w:lineRule="auto"/>
        <w:ind w:right="51" w:firstLine="567"/>
        <w:jc w:val="center"/>
        <w:rPr>
          <w:rFonts w:ascii="Arial" w:eastAsia="Times New Roman" w:hAnsi="Arial" w:cs="Arial"/>
          <w:sz w:val="26"/>
          <w:szCs w:val="26"/>
          <w:lang w:val="es-ES" w:eastAsia="es-ES"/>
        </w:rPr>
      </w:pPr>
    </w:p>
    <w:p w14:paraId="6362281A" w14:textId="5103983A" w:rsidR="00D460B5" w:rsidRDefault="00D460B5" w:rsidP="00D460B5">
      <w:pPr>
        <w:widowControl w:val="0"/>
        <w:spacing w:line="240" w:lineRule="auto"/>
        <w:ind w:right="51" w:firstLine="567"/>
        <w:jc w:val="center"/>
        <w:rPr>
          <w:rFonts w:ascii="Arial" w:eastAsia="Times New Roman" w:hAnsi="Arial" w:cs="Arial"/>
          <w:sz w:val="26"/>
          <w:szCs w:val="26"/>
          <w:lang w:val="es-ES" w:eastAsia="es-ES"/>
        </w:rPr>
      </w:pPr>
    </w:p>
    <w:p w14:paraId="11F3D8CB" w14:textId="77777777" w:rsidR="009C5829" w:rsidRDefault="009C5829" w:rsidP="00D460B5">
      <w:pPr>
        <w:widowControl w:val="0"/>
        <w:spacing w:line="240" w:lineRule="auto"/>
        <w:ind w:right="51" w:firstLine="567"/>
        <w:jc w:val="center"/>
        <w:rPr>
          <w:rFonts w:ascii="Arial" w:eastAsia="Times New Roman" w:hAnsi="Arial" w:cs="Arial"/>
          <w:sz w:val="26"/>
          <w:szCs w:val="26"/>
          <w:lang w:val="es-ES" w:eastAsia="es-ES"/>
        </w:rPr>
      </w:pPr>
    </w:p>
    <w:p w14:paraId="6EC9C373" w14:textId="77777777" w:rsidR="00F47A37" w:rsidRDefault="00F47A37" w:rsidP="00790CBB">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MAESTRA LIZBETH JESSICA GALLARDO MARTÍNEZ</w:t>
      </w:r>
    </w:p>
    <w:p w14:paraId="533FA8AC" w14:textId="53DAAFE2" w:rsidR="00E34A79" w:rsidRDefault="00F47A37" w:rsidP="000A7EB6">
      <w:pPr>
        <w:widowControl w:val="0"/>
        <w:spacing w:after="0" w:line="240" w:lineRule="auto"/>
        <w:ind w:right="51" w:firstLine="567"/>
        <w:jc w:val="center"/>
        <w:rPr>
          <w:rFonts w:ascii="Arial" w:eastAsia="Times New Roman" w:hAnsi="Arial" w:cs="Arial"/>
          <w:sz w:val="26"/>
          <w:szCs w:val="26"/>
          <w:lang w:val="es-ES" w:eastAsia="es-ES"/>
        </w:rPr>
      </w:pPr>
      <w:r w:rsidRPr="00EE4752">
        <w:rPr>
          <w:rFonts w:ascii="Arial" w:eastAsia="Times New Roman" w:hAnsi="Arial" w:cs="Arial"/>
          <w:sz w:val="26"/>
          <w:szCs w:val="26"/>
          <w:lang w:val="es-ES" w:eastAsia="es-ES"/>
        </w:rPr>
        <w:t>SECRETARI</w:t>
      </w:r>
      <w:r>
        <w:rPr>
          <w:rFonts w:ascii="Arial" w:eastAsia="Times New Roman" w:hAnsi="Arial" w:cs="Arial"/>
          <w:sz w:val="26"/>
          <w:szCs w:val="26"/>
          <w:lang w:val="es-ES" w:eastAsia="es-ES"/>
        </w:rPr>
        <w:t>A GENERAL DE ACUERDOS</w:t>
      </w:r>
    </w:p>
    <w:sectPr w:rsidR="00E34A79" w:rsidSect="00A36CEE">
      <w:headerReference w:type="default" r:id="rId9"/>
      <w:footerReference w:type="default" r:id="rId10"/>
      <w:headerReference w:type="first" r:id="rId11"/>
      <w:pgSz w:w="12240" w:h="20160" w:code="5"/>
      <w:pgMar w:top="1702" w:right="851" w:bottom="1418" w:left="2552" w:header="709" w:footer="12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73998" w14:textId="77777777" w:rsidR="00A03248" w:rsidRDefault="00A03248" w:rsidP="00604752">
      <w:pPr>
        <w:spacing w:after="0" w:line="240" w:lineRule="auto"/>
      </w:pPr>
      <w:r>
        <w:separator/>
      </w:r>
    </w:p>
  </w:endnote>
  <w:endnote w:type="continuationSeparator" w:id="0">
    <w:p w14:paraId="61C9EEAD" w14:textId="77777777" w:rsidR="00A03248" w:rsidRDefault="00A03248"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Black">
    <w:altName w:val="Arial"/>
    <w:panose1 w:val="020B0A02040204020203"/>
    <w:charset w:val="00"/>
    <w:family w:val="swiss"/>
    <w:pitch w:val="variable"/>
    <w:sig w:usb0="E00002FF" w:usb1="4000E4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F2787" w14:textId="68D4F7A4" w:rsidR="003C3183" w:rsidRPr="00604752" w:rsidRDefault="003C3183">
    <w:pPr>
      <w:pStyle w:val="Piedepgina"/>
      <w:jc w:val="center"/>
      <w:rPr>
        <w:rFonts w:ascii="Arial" w:hAnsi="Arial" w:cs="Arial"/>
        <w:sz w:val="24"/>
        <w:szCs w:val="24"/>
      </w:rPr>
    </w:pPr>
  </w:p>
  <w:p w14:paraId="7ECC4F9D" w14:textId="5E72D78C" w:rsidR="003C3183" w:rsidRDefault="003C318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DF833" w14:textId="77777777" w:rsidR="00A03248" w:rsidRDefault="00A03248" w:rsidP="00604752">
      <w:pPr>
        <w:spacing w:after="0" w:line="240" w:lineRule="auto"/>
      </w:pPr>
      <w:r>
        <w:separator/>
      </w:r>
    </w:p>
  </w:footnote>
  <w:footnote w:type="continuationSeparator" w:id="0">
    <w:p w14:paraId="0C59F9F1" w14:textId="77777777" w:rsidR="00A03248" w:rsidRDefault="00A03248" w:rsidP="00604752">
      <w:pPr>
        <w:spacing w:after="0" w:line="240" w:lineRule="auto"/>
      </w:pPr>
      <w:r>
        <w:continuationSeparator/>
      </w:r>
    </w:p>
  </w:footnote>
  <w:footnote w:id="1">
    <w:p w14:paraId="71B210C7" w14:textId="1511C6B7" w:rsidR="003C3183" w:rsidRPr="00D460B5" w:rsidRDefault="003C3183" w:rsidP="00D460B5">
      <w:pPr>
        <w:pStyle w:val="Textonotapie"/>
        <w:spacing w:after="240"/>
        <w:rPr>
          <w:rFonts w:ascii="Arial" w:hAnsi="Arial" w:cs="Arial"/>
          <w:i/>
          <w:sz w:val="16"/>
          <w:szCs w:val="16"/>
        </w:rPr>
      </w:pPr>
      <w:r w:rsidRPr="00D460B5">
        <w:rPr>
          <w:rStyle w:val="Refdenotaalpie"/>
          <w:rFonts w:ascii="Arial" w:hAnsi="Arial" w:cs="Arial"/>
          <w:i/>
          <w:sz w:val="16"/>
          <w:szCs w:val="16"/>
        </w:rPr>
        <w:footnoteRef/>
      </w:r>
      <w:r w:rsidRPr="00D460B5">
        <w:rPr>
          <w:rFonts w:ascii="Arial" w:hAnsi="Arial" w:cs="Arial"/>
          <w:i/>
          <w:sz w:val="16"/>
          <w:szCs w:val="16"/>
        </w:rPr>
        <w:t xml:space="preserve"> </w:t>
      </w:r>
      <w:r w:rsidRPr="00D460B5">
        <w:rPr>
          <w:rFonts w:ascii="Arial" w:hAnsi="Arial" w:cs="Arial"/>
          <w:b/>
          <w:bCs/>
          <w:i/>
          <w:color w:val="000000"/>
          <w:sz w:val="16"/>
          <w:szCs w:val="16"/>
        </w:rPr>
        <w:t>“CONCEPTOS DE VIOLACIÓN. NO ES OBLIGATORIO TRANSCRIBIRLOS EN LA SENTENCIA</w:t>
      </w:r>
      <w:r w:rsidRPr="00D460B5">
        <w:rPr>
          <w:rFonts w:ascii="Arial" w:hAnsi="Arial" w:cs="Arial"/>
          <w:bCs/>
          <w:i/>
          <w:color w:val="000000"/>
          <w:sz w:val="16"/>
          <w:szCs w:val="16"/>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w:t>
      </w:r>
    </w:p>
  </w:footnote>
  <w:footnote w:id="2">
    <w:p w14:paraId="2724092F" w14:textId="0BE4C5B3" w:rsidR="003C3183" w:rsidRPr="00D460B5" w:rsidRDefault="003C3183" w:rsidP="00D460B5">
      <w:pPr>
        <w:pStyle w:val="Textonotapie"/>
        <w:spacing w:after="240"/>
        <w:jc w:val="both"/>
        <w:rPr>
          <w:rFonts w:ascii="Arial" w:hAnsi="Arial" w:cs="Arial"/>
          <w:i/>
          <w:sz w:val="16"/>
          <w:szCs w:val="16"/>
        </w:rPr>
      </w:pPr>
      <w:r w:rsidRPr="00D460B5">
        <w:rPr>
          <w:rStyle w:val="Refdenotaalpie"/>
          <w:rFonts w:ascii="Arial" w:hAnsi="Arial" w:cs="Arial"/>
          <w:i/>
          <w:sz w:val="16"/>
          <w:szCs w:val="16"/>
        </w:rPr>
        <w:footnoteRef/>
      </w:r>
      <w:r w:rsidRPr="00D460B5">
        <w:rPr>
          <w:rFonts w:ascii="Arial" w:hAnsi="Arial" w:cs="Arial"/>
          <w:i/>
          <w:sz w:val="16"/>
          <w:szCs w:val="16"/>
        </w:rPr>
        <w:t xml:space="preserve"> Artículo 4° “Todos los bienes muebles que constituyan el patrimonio del Estado, incluyendo los de las entidades paraestatales, los organismos auxiliares, las unidades de servicios culturales y turísticos y los de los municipios son inembargables. En consecuencia, no podrá emplearse la vía de apremio, ni dictarse auto de ejecución para hacer efectivas las sentencias dictadas a favor de particulares, en contra del Gobierno del Estado o de su hacienda”</w:t>
      </w:r>
    </w:p>
  </w:footnote>
  <w:footnote w:id="3">
    <w:p w14:paraId="5A1B25E9" w14:textId="105DBFC9" w:rsidR="003C3183" w:rsidRPr="00D460B5" w:rsidRDefault="003C3183" w:rsidP="00D460B5">
      <w:pPr>
        <w:pStyle w:val="Textonotapie"/>
        <w:spacing w:after="240"/>
        <w:jc w:val="both"/>
        <w:rPr>
          <w:rFonts w:ascii="Arial" w:hAnsi="Arial" w:cs="Arial"/>
          <w:i/>
          <w:sz w:val="16"/>
          <w:szCs w:val="16"/>
        </w:rPr>
      </w:pPr>
      <w:r w:rsidRPr="00D460B5">
        <w:rPr>
          <w:rStyle w:val="Refdenotaalpie"/>
          <w:rFonts w:ascii="Arial" w:hAnsi="Arial" w:cs="Arial"/>
          <w:i/>
          <w:sz w:val="16"/>
          <w:szCs w:val="16"/>
        </w:rPr>
        <w:footnoteRef/>
      </w:r>
      <w:r w:rsidRPr="00D460B5">
        <w:rPr>
          <w:rFonts w:ascii="Arial" w:hAnsi="Arial" w:cs="Arial"/>
          <w:i/>
          <w:sz w:val="16"/>
          <w:szCs w:val="16"/>
        </w:rPr>
        <w:t xml:space="preserve"> Artículo 5 “Los bienes muebles inmuebles de las Entidades Paraestatales, incluyendo los de las Entidades Auxiliares de colaboración son patrimonio del Estado, </w:t>
      </w:r>
      <w:proofErr w:type="gramStart"/>
      <w:r w:rsidRPr="00D460B5">
        <w:rPr>
          <w:rFonts w:ascii="Arial" w:hAnsi="Arial" w:cs="Arial"/>
          <w:i/>
          <w:sz w:val="16"/>
          <w:szCs w:val="16"/>
        </w:rPr>
        <w:t>y</w:t>
      </w:r>
      <w:proofErr w:type="gramEnd"/>
      <w:r w:rsidRPr="00D460B5">
        <w:rPr>
          <w:rFonts w:ascii="Arial" w:hAnsi="Arial" w:cs="Arial"/>
          <w:i/>
          <w:sz w:val="16"/>
          <w:szCs w:val="16"/>
        </w:rPr>
        <w:t xml:space="preserve"> por lo tanto, son inembargables; en consecuencia, no podrá emplearse la vía de apremio, ni dictarse auto de ejecución para hacer efectivas las sentencias dictadas a favor de particulares, en contra del Gobierno del Estado o de su hacienda. En los mismos términos son inembargables las cuentas bancarias, depósitos en efectivo, todo tipo de valores, fondos y recursos presupuestales y todo derecho de crédito pertenecientes a las Entidades Paraestatales, incluyendo los pertenecientes a las Entidades Auxiliares de Colaboración”</w:t>
      </w:r>
    </w:p>
  </w:footnote>
  <w:footnote w:id="4">
    <w:p w14:paraId="78746CD6" w14:textId="4DB5F2FF" w:rsidR="003C3183" w:rsidRPr="00D460B5" w:rsidRDefault="003C3183" w:rsidP="00D460B5">
      <w:pPr>
        <w:spacing w:after="240" w:line="240" w:lineRule="auto"/>
        <w:ind w:hanging="142"/>
        <w:jc w:val="both"/>
        <w:rPr>
          <w:rFonts w:ascii="Arial" w:hAnsi="Arial" w:cs="Arial"/>
          <w:i/>
          <w:sz w:val="16"/>
          <w:szCs w:val="16"/>
        </w:rPr>
      </w:pPr>
      <w:r w:rsidRPr="00D460B5">
        <w:rPr>
          <w:rFonts w:ascii="Arial" w:hAnsi="Arial" w:cs="Arial"/>
          <w:i/>
          <w:sz w:val="16"/>
          <w:szCs w:val="16"/>
          <w:vertAlign w:val="superscript"/>
        </w:rPr>
        <w:footnoteRef/>
      </w:r>
      <w:r w:rsidRPr="00D460B5">
        <w:rPr>
          <w:rFonts w:ascii="Arial" w:hAnsi="Arial" w:cs="Arial"/>
          <w:i/>
          <w:sz w:val="16"/>
          <w:szCs w:val="16"/>
        </w:rPr>
        <w:t xml:space="preserve"> Artículo 133. Las Salas Unitarias del Tribunal son competentes para conocer y resolver los juicios que se promuevan en contra de:</w:t>
      </w:r>
    </w:p>
    <w:p w14:paraId="09C21FA7" w14:textId="1E770812" w:rsidR="003C3183" w:rsidRPr="00D460B5" w:rsidRDefault="003C3183" w:rsidP="00D460B5">
      <w:pPr>
        <w:spacing w:after="240" w:line="240" w:lineRule="auto"/>
        <w:ind w:right="561"/>
        <w:jc w:val="both"/>
        <w:rPr>
          <w:rFonts w:ascii="Arial" w:hAnsi="Arial" w:cs="Arial"/>
          <w:i/>
          <w:sz w:val="16"/>
          <w:szCs w:val="16"/>
        </w:rPr>
      </w:pPr>
      <w:r w:rsidRPr="00D460B5">
        <w:rPr>
          <w:rFonts w:ascii="Arial" w:hAnsi="Arial" w:cs="Arial"/>
          <w:i/>
          <w:sz w:val="16"/>
          <w:szCs w:val="16"/>
        </w:rPr>
        <w:t>VIII.     El   procedimiento   administrativo   de   ejecución   cuando   el   afectado   en   dicho procedimiento opte por no interponer el recurso ordinario ante las autoridades competentes y cuando afirme:</w:t>
      </w:r>
    </w:p>
  </w:footnote>
  <w:footnote w:id="5">
    <w:p w14:paraId="35257F38" w14:textId="77777777" w:rsidR="003C3183" w:rsidRPr="00D460B5" w:rsidRDefault="003C3183" w:rsidP="00D460B5">
      <w:pPr>
        <w:pStyle w:val="Textonotapie"/>
        <w:spacing w:after="240"/>
        <w:jc w:val="both"/>
        <w:rPr>
          <w:rFonts w:ascii="Arial" w:hAnsi="Arial" w:cs="Arial"/>
          <w:i/>
          <w:sz w:val="16"/>
          <w:szCs w:val="16"/>
        </w:rPr>
      </w:pPr>
      <w:r w:rsidRPr="00D460B5">
        <w:rPr>
          <w:rStyle w:val="Refdenotaalpie"/>
          <w:rFonts w:ascii="Arial" w:hAnsi="Arial" w:cs="Arial"/>
          <w:i/>
          <w:sz w:val="16"/>
          <w:szCs w:val="16"/>
        </w:rPr>
        <w:footnoteRef/>
      </w:r>
      <w:r w:rsidRPr="00D460B5">
        <w:rPr>
          <w:rFonts w:ascii="Arial" w:hAnsi="Arial" w:cs="Arial"/>
          <w:i/>
          <w:sz w:val="16"/>
          <w:szCs w:val="16"/>
        </w:rPr>
        <w:t xml:space="preserve"> Artículo Sexto: Todos los bienes muebles que constituyan el patrimonio del Estado, incluyendo los de las entidades paraestatales, los organismos auxiliares, las unidades de servicios culturales y turísticos y los de los municipios son inembargables. En consecuencia, no podrá emplearse la vía de apremio, ni dictarse auto de ejecución para hacer efectivas las sentencias dictadas a favor de particulares, en contra del Gobierno del Estado o de su hacienda.</w:t>
      </w:r>
    </w:p>
  </w:footnote>
  <w:footnote w:id="6">
    <w:p w14:paraId="30212E7C" w14:textId="545AF8A5" w:rsidR="003C3183" w:rsidRPr="00D460B5" w:rsidRDefault="003C3183" w:rsidP="00D460B5">
      <w:pPr>
        <w:pStyle w:val="Textonotapie"/>
        <w:spacing w:after="240"/>
        <w:jc w:val="both"/>
        <w:rPr>
          <w:rFonts w:ascii="Arial" w:hAnsi="Arial" w:cs="Arial"/>
          <w:i/>
          <w:sz w:val="16"/>
          <w:szCs w:val="16"/>
          <w:lang w:val="es-ES"/>
        </w:rPr>
      </w:pPr>
      <w:r w:rsidRPr="00D460B5">
        <w:rPr>
          <w:rStyle w:val="Refdenotaalpie"/>
          <w:rFonts w:ascii="Arial" w:hAnsi="Arial" w:cs="Arial"/>
          <w:i/>
          <w:sz w:val="16"/>
          <w:szCs w:val="16"/>
        </w:rPr>
        <w:footnoteRef/>
      </w:r>
      <w:r w:rsidRPr="00D460B5">
        <w:rPr>
          <w:rFonts w:ascii="Arial" w:hAnsi="Arial" w:cs="Arial"/>
          <w:i/>
          <w:sz w:val="16"/>
          <w:szCs w:val="16"/>
        </w:rPr>
        <w:t xml:space="preserve"> Artículo </w:t>
      </w:r>
      <w:proofErr w:type="gramStart"/>
      <w:r w:rsidRPr="00D460B5">
        <w:rPr>
          <w:rFonts w:ascii="Arial" w:hAnsi="Arial" w:cs="Arial"/>
          <w:i/>
          <w:sz w:val="16"/>
          <w:szCs w:val="16"/>
        </w:rPr>
        <w:t>5.</w:t>
      </w:r>
      <w:r w:rsidRPr="00D460B5">
        <w:rPr>
          <w:rFonts w:ascii="Arial" w:hAnsi="Arial" w:cs="Arial"/>
          <w:i/>
          <w:snapToGrid w:val="0"/>
          <w:sz w:val="16"/>
          <w:szCs w:val="16"/>
        </w:rPr>
        <w:t>“</w:t>
      </w:r>
      <w:proofErr w:type="gramEnd"/>
      <w:r w:rsidRPr="00D460B5">
        <w:rPr>
          <w:rFonts w:ascii="Arial" w:hAnsi="Arial" w:cs="Arial"/>
          <w:i/>
          <w:snapToGrid w:val="0"/>
          <w:sz w:val="16"/>
          <w:szCs w:val="16"/>
        </w:rPr>
        <w:t>…</w:t>
      </w:r>
      <w:r w:rsidRPr="00D460B5">
        <w:rPr>
          <w:rFonts w:ascii="Arial" w:eastAsia="Arial" w:hAnsi="Arial" w:cs="Arial"/>
          <w:i/>
          <w:sz w:val="16"/>
          <w:szCs w:val="16"/>
        </w:rPr>
        <w:t>Los</w:t>
      </w:r>
      <w:r w:rsidRPr="00D460B5">
        <w:rPr>
          <w:rFonts w:ascii="Arial" w:eastAsia="Arial" w:hAnsi="Arial" w:cs="Arial"/>
          <w:i/>
          <w:spacing w:val="2"/>
          <w:sz w:val="16"/>
          <w:szCs w:val="16"/>
        </w:rPr>
        <w:t xml:space="preserve"> </w:t>
      </w:r>
      <w:r w:rsidRPr="00D460B5">
        <w:rPr>
          <w:rFonts w:ascii="Arial" w:eastAsia="Arial" w:hAnsi="Arial" w:cs="Arial"/>
          <w:i/>
          <w:sz w:val="16"/>
          <w:szCs w:val="16"/>
        </w:rPr>
        <w:t>b</w:t>
      </w:r>
      <w:r w:rsidRPr="00D460B5">
        <w:rPr>
          <w:rFonts w:ascii="Arial" w:eastAsia="Arial" w:hAnsi="Arial" w:cs="Arial"/>
          <w:i/>
          <w:spacing w:val="-1"/>
          <w:sz w:val="16"/>
          <w:szCs w:val="16"/>
        </w:rPr>
        <w:t>i</w:t>
      </w:r>
      <w:r w:rsidRPr="00D460B5">
        <w:rPr>
          <w:rFonts w:ascii="Arial" w:eastAsia="Arial" w:hAnsi="Arial" w:cs="Arial"/>
          <w:i/>
          <w:sz w:val="16"/>
          <w:szCs w:val="16"/>
        </w:rPr>
        <w:t>e</w:t>
      </w:r>
      <w:r w:rsidRPr="00D460B5">
        <w:rPr>
          <w:rFonts w:ascii="Arial" w:eastAsia="Arial" w:hAnsi="Arial" w:cs="Arial"/>
          <w:i/>
          <w:spacing w:val="-1"/>
          <w:sz w:val="16"/>
          <w:szCs w:val="16"/>
        </w:rPr>
        <w:t>n</w:t>
      </w:r>
      <w:r w:rsidRPr="00D460B5">
        <w:rPr>
          <w:rFonts w:ascii="Arial" w:eastAsia="Arial" w:hAnsi="Arial" w:cs="Arial"/>
          <w:i/>
          <w:sz w:val="16"/>
          <w:szCs w:val="16"/>
        </w:rPr>
        <w:t xml:space="preserve">es </w:t>
      </w:r>
      <w:r w:rsidRPr="00D460B5">
        <w:rPr>
          <w:rFonts w:ascii="Arial" w:eastAsia="Arial" w:hAnsi="Arial" w:cs="Arial"/>
          <w:i/>
          <w:spacing w:val="1"/>
          <w:sz w:val="16"/>
          <w:szCs w:val="16"/>
        </w:rPr>
        <w:t>m</w:t>
      </w:r>
      <w:r w:rsidRPr="00D460B5">
        <w:rPr>
          <w:rFonts w:ascii="Arial" w:eastAsia="Arial" w:hAnsi="Arial" w:cs="Arial"/>
          <w:i/>
          <w:sz w:val="16"/>
          <w:szCs w:val="16"/>
        </w:rPr>
        <w:t>u</w:t>
      </w:r>
      <w:r w:rsidRPr="00D460B5">
        <w:rPr>
          <w:rFonts w:ascii="Arial" w:eastAsia="Arial" w:hAnsi="Arial" w:cs="Arial"/>
          <w:i/>
          <w:spacing w:val="-1"/>
          <w:sz w:val="16"/>
          <w:szCs w:val="16"/>
        </w:rPr>
        <w:t>e</w:t>
      </w:r>
      <w:r w:rsidRPr="00D460B5">
        <w:rPr>
          <w:rFonts w:ascii="Arial" w:eastAsia="Arial" w:hAnsi="Arial" w:cs="Arial"/>
          <w:i/>
          <w:sz w:val="16"/>
          <w:szCs w:val="16"/>
        </w:rPr>
        <w:t>b</w:t>
      </w:r>
      <w:r w:rsidRPr="00D460B5">
        <w:rPr>
          <w:rFonts w:ascii="Arial" w:eastAsia="Arial" w:hAnsi="Arial" w:cs="Arial"/>
          <w:i/>
          <w:spacing w:val="-1"/>
          <w:sz w:val="16"/>
          <w:szCs w:val="16"/>
        </w:rPr>
        <w:t>l</w:t>
      </w:r>
      <w:r w:rsidRPr="00D460B5">
        <w:rPr>
          <w:rFonts w:ascii="Arial" w:eastAsia="Arial" w:hAnsi="Arial" w:cs="Arial"/>
          <w:i/>
          <w:sz w:val="16"/>
          <w:szCs w:val="16"/>
        </w:rPr>
        <w:t>es</w:t>
      </w:r>
      <w:r w:rsidRPr="00D460B5">
        <w:rPr>
          <w:rFonts w:ascii="Arial" w:eastAsia="Arial" w:hAnsi="Arial" w:cs="Arial"/>
          <w:i/>
          <w:spacing w:val="2"/>
          <w:sz w:val="16"/>
          <w:szCs w:val="16"/>
        </w:rPr>
        <w:t xml:space="preserve"> </w:t>
      </w:r>
      <w:r w:rsidRPr="00D460B5">
        <w:rPr>
          <w:rFonts w:ascii="Arial" w:eastAsia="Arial" w:hAnsi="Arial" w:cs="Arial"/>
          <w:i/>
          <w:spacing w:val="-1"/>
          <w:sz w:val="16"/>
          <w:szCs w:val="16"/>
        </w:rPr>
        <w:t>i</w:t>
      </w:r>
      <w:r w:rsidRPr="00D460B5">
        <w:rPr>
          <w:rFonts w:ascii="Arial" w:eastAsia="Arial" w:hAnsi="Arial" w:cs="Arial"/>
          <w:i/>
          <w:sz w:val="16"/>
          <w:szCs w:val="16"/>
        </w:rPr>
        <w:t>n</w:t>
      </w:r>
      <w:r w:rsidRPr="00D460B5">
        <w:rPr>
          <w:rFonts w:ascii="Arial" w:eastAsia="Arial" w:hAnsi="Arial" w:cs="Arial"/>
          <w:i/>
          <w:spacing w:val="-2"/>
          <w:sz w:val="16"/>
          <w:szCs w:val="16"/>
        </w:rPr>
        <w:t>m</w:t>
      </w:r>
      <w:r w:rsidRPr="00D460B5">
        <w:rPr>
          <w:rFonts w:ascii="Arial" w:eastAsia="Arial" w:hAnsi="Arial" w:cs="Arial"/>
          <w:i/>
          <w:sz w:val="16"/>
          <w:szCs w:val="16"/>
        </w:rPr>
        <w:t>u</w:t>
      </w:r>
      <w:r w:rsidRPr="00D460B5">
        <w:rPr>
          <w:rFonts w:ascii="Arial" w:eastAsia="Arial" w:hAnsi="Arial" w:cs="Arial"/>
          <w:i/>
          <w:spacing w:val="-1"/>
          <w:sz w:val="16"/>
          <w:szCs w:val="16"/>
        </w:rPr>
        <w:t>e</w:t>
      </w:r>
      <w:r w:rsidRPr="00D460B5">
        <w:rPr>
          <w:rFonts w:ascii="Arial" w:eastAsia="Arial" w:hAnsi="Arial" w:cs="Arial"/>
          <w:i/>
          <w:sz w:val="16"/>
          <w:szCs w:val="16"/>
        </w:rPr>
        <w:t>b</w:t>
      </w:r>
      <w:r w:rsidRPr="00D460B5">
        <w:rPr>
          <w:rFonts w:ascii="Arial" w:eastAsia="Arial" w:hAnsi="Arial" w:cs="Arial"/>
          <w:i/>
          <w:spacing w:val="-1"/>
          <w:sz w:val="16"/>
          <w:szCs w:val="16"/>
        </w:rPr>
        <w:t>l</w:t>
      </w:r>
      <w:r w:rsidRPr="00D460B5">
        <w:rPr>
          <w:rFonts w:ascii="Arial" w:eastAsia="Arial" w:hAnsi="Arial" w:cs="Arial"/>
          <w:i/>
          <w:sz w:val="16"/>
          <w:szCs w:val="16"/>
        </w:rPr>
        <w:t>es</w:t>
      </w:r>
      <w:r w:rsidRPr="00D460B5">
        <w:rPr>
          <w:rFonts w:ascii="Arial" w:eastAsia="Arial" w:hAnsi="Arial" w:cs="Arial"/>
          <w:i/>
          <w:spacing w:val="2"/>
          <w:sz w:val="16"/>
          <w:szCs w:val="16"/>
        </w:rPr>
        <w:t xml:space="preserve"> </w:t>
      </w:r>
      <w:r w:rsidRPr="00D460B5">
        <w:rPr>
          <w:rFonts w:ascii="Arial" w:eastAsia="Arial" w:hAnsi="Arial" w:cs="Arial"/>
          <w:i/>
          <w:sz w:val="16"/>
          <w:szCs w:val="16"/>
        </w:rPr>
        <w:t>de</w:t>
      </w:r>
      <w:r w:rsidRPr="00D460B5">
        <w:rPr>
          <w:rFonts w:ascii="Arial" w:eastAsia="Arial" w:hAnsi="Arial" w:cs="Arial"/>
          <w:i/>
          <w:spacing w:val="2"/>
          <w:sz w:val="16"/>
          <w:szCs w:val="16"/>
        </w:rPr>
        <w:t xml:space="preserve"> </w:t>
      </w:r>
      <w:r w:rsidRPr="00D460B5">
        <w:rPr>
          <w:rFonts w:ascii="Arial" w:eastAsia="Arial" w:hAnsi="Arial" w:cs="Arial"/>
          <w:i/>
          <w:spacing w:val="-1"/>
          <w:sz w:val="16"/>
          <w:szCs w:val="16"/>
        </w:rPr>
        <w:t>l</w:t>
      </w:r>
      <w:r w:rsidRPr="00D460B5">
        <w:rPr>
          <w:rFonts w:ascii="Arial" w:eastAsia="Arial" w:hAnsi="Arial" w:cs="Arial"/>
          <w:i/>
          <w:sz w:val="16"/>
          <w:szCs w:val="16"/>
        </w:rPr>
        <w:t>as</w:t>
      </w:r>
      <w:r w:rsidRPr="00D460B5">
        <w:rPr>
          <w:rFonts w:ascii="Arial" w:eastAsia="Arial" w:hAnsi="Arial" w:cs="Arial"/>
          <w:i/>
          <w:spacing w:val="2"/>
          <w:sz w:val="16"/>
          <w:szCs w:val="16"/>
        </w:rPr>
        <w:t xml:space="preserve"> </w:t>
      </w:r>
      <w:r w:rsidRPr="00D460B5">
        <w:rPr>
          <w:rFonts w:ascii="Arial" w:eastAsia="Arial" w:hAnsi="Arial" w:cs="Arial"/>
          <w:i/>
          <w:spacing w:val="-1"/>
          <w:sz w:val="16"/>
          <w:szCs w:val="16"/>
        </w:rPr>
        <w:t>En</w:t>
      </w:r>
      <w:r w:rsidRPr="00D460B5">
        <w:rPr>
          <w:rFonts w:ascii="Arial" w:eastAsia="Arial" w:hAnsi="Arial" w:cs="Arial"/>
          <w:i/>
          <w:spacing w:val="1"/>
          <w:sz w:val="16"/>
          <w:szCs w:val="16"/>
        </w:rPr>
        <w:t>t</w:t>
      </w:r>
      <w:r w:rsidRPr="00D460B5">
        <w:rPr>
          <w:rFonts w:ascii="Arial" w:eastAsia="Arial" w:hAnsi="Arial" w:cs="Arial"/>
          <w:i/>
          <w:spacing w:val="-1"/>
          <w:sz w:val="16"/>
          <w:szCs w:val="16"/>
        </w:rPr>
        <w:t>i</w:t>
      </w:r>
      <w:r w:rsidRPr="00D460B5">
        <w:rPr>
          <w:rFonts w:ascii="Arial" w:eastAsia="Arial" w:hAnsi="Arial" w:cs="Arial"/>
          <w:i/>
          <w:sz w:val="16"/>
          <w:szCs w:val="16"/>
        </w:rPr>
        <w:t>d</w:t>
      </w:r>
      <w:r w:rsidRPr="00D460B5">
        <w:rPr>
          <w:rFonts w:ascii="Arial" w:eastAsia="Arial" w:hAnsi="Arial" w:cs="Arial"/>
          <w:i/>
          <w:spacing w:val="-1"/>
          <w:sz w:val="16"/>
          <w:szCs w:val="16"/>
        </w:rPr>
        <w:t>a</w:t>
      </w:r>
      <w:r w:rsidRPr="00D460B5">
        <w:rPr>
          <w:rFonts w:ascii="Arial" w:eastAsia="Arial" w:hAnsi="Arial" w:cs="Arial"/>
          <w:i/>
          <w:sz w:val="16"/>
          <w:szCs w:val="16"/>
        </w:rPr>
        <w:t>d</w:t>
      </w:r>
      <w:r w:rsidRPr="00D460B5">
        <w:rPr>
          <w:rFonts w:ascii="Arial" w:eastAsia="Arial" w:hAnsi="Arial" w:cs="Arial"/>
          <w:i/>
          <w:spacing w:val="-1"/>
          <w:sz w:val="16"/>
          <w:szCs w:val="16"/>
        </w:rPr>
        <w:t>e</w:t>
      </w:r>
      <w:r w:rsidRPr="00D460B5">
        <w:rPr>
          <w:rFonts w:ascii="Arial" w:eastAsia="Arial" w:hAnsi="Arial" w:cs="Arial"/>
          <w:i/>
          <w:sz w:val="16"/>
          <w:szCs w:val="16"/>
        </w:rPr>
        <w:t xml:space="preserve">s </w:t>
      </w:r>
      <w:r w:rsidRPr="00D460B5">
        <w:rPr>
          <w:rFonts w:ascii="Arial" w:eastAsia="Arial" w:hAnsi="Arial" w:cs="Arial"/>
          <w:i/>
          <w:spacing w:val="-1"/>
          <w:sz w:val="16"/>
          <w:szCs w:val="16"/>
        </w:rPr>
        <w:t>P</w:t>
      </w:r>
      <w:r w:rsidRPr="00D460B5">
        <w:rPr>
          <w:rFonts w:ascii="Arial" w:eastAsia="Arial" w:hAnsi="Arial" w:cs="Arial"/>
          <w:i/>
          <w:sz w:val="16"/>
          <w:szCs w:val="16"/>
        </w:rPr>
        <w:t>araes</w:t>
      </w:r>
      <w:r w:rsidRPr="00D460B5">
        <w:rPr>
          <w:rFonts w:ascii="Arial" w:eastAsia="Arial" w:hAnsi="Arial" w:cs="Arial"/>
          <w:i/>
          <w:spacing w:val="1"/>
          <w:sz w:val="16"/>
          <w:szCs w:val="16"/>
        </w:rPr>
        <w:t>t</w:t>
      </w:r>
      <w:r w:rsidRPr="00D460B5">
        <w:rPr>
          <w:rFonts w:ascii="Arial" w:eastAsia="Arial" w:hAnsi="Arial" w:cs="Arial"/>
          <w:i/>
          <w:spacing w:val="-3"/>
          <w:sz w:val="16"/>
          <w:szCs w:val="16"/>
        </w:rPr>
        <w:t>a</w:t>
      </w:r>
      <w:r w:rsidRPr="00D460B5">
        <w:rPr>
          <w:rFonts w:ascii="Arial" w:eastAsia="Arial" w:hAnsi="Arial" w:cs="Arial"/>
          <w:i/>
          <w:spacing w:val="1"/>
          <w:sz w:val="16"/>
          <w:szCs w:val="16"/>
        </w:rPr>
        <w:t>t</w:t>
      </w:r>
      <w:r w:rsidRPr="00D460B5">
        <w:rPr>
          <w:rFonts w:ascii="Arial" w:eastAsia="Arial" w:hAnsi="Arial" w:cs="Arial"/>
          <w:i/>
          <w:sz w:val="16"/>
          <w:szCs w:val="16"/>
        </w:rPr>
        <w:t>a</w:t>
      </w:r>
      <w:r w:rsidRPr="00D460B5">
        <w:rPr>
          <w:rFonts w:ascii="Arial" w:eastAsia="Arial" w:hAnsi="Arial" w:cs="Arial"/>
          <w:i/>
          <w:spacing w:val="-1"/>
          <w:sz w:val="16"/>
          <w:szCs w:val="16"/>
        </w:rPr>
        <w:t>l</w:t>
      </w:r>
      <w:r w:rsidRPr="00D460B5">
        <w:rPr>
          <w:rFonts w:ascii="Arial" w:eastAsia="Arial" w:hAnsi="Arial" w:cs="Arial"/>
          <w:i/>
          <w:sz w:val="16"/>
          <w:szCs w:val="16"/>
        </w:rPr>
        <w:t xml:space="preserve">es, </w:t>
      </w:r>
      <w:r w:rsidRPr="00D460B5">
        <w:rPr>
          <w:rFonts w:ascii="Arial" w:eastAsia="Arial" w:hAnsi="Arial" w:cs="Arial"/>
          <w:i/>
          <w:spacing w:val="-1"/>
          <w:sz w:val="16"/>
          <w:szCs w:val="16"/>
        </w:rPr>
        <w:t>i</w:t>
      </w:r>
      <w:r w:rsidRPr="00D460B5">
        <w:rPr>
          <w:rFonts w:ascii="Arial" w:eastAsia="Arial" w:hAnsi="Arial" w:cs="Arial"/>
          <w:i/>
          <w:sz w:val="16"/>
          <w:szCs w:val="16"/>
        </w:rPr>
        <w:t>nc</w:t>
      </w:r>
      <w:r w:rsidRPr="00D460B5">
        <w:rPr>
          <w:rFonts w:ascii="Arial" w:eastAsia="Arial" w:hAnsi="Arial" w:cs="Arial"/>
          <w:i/>
          <w:spacing w:val="-1"/>
          <w:sz w:val="16"/>
          <w:szCs w:val="16"/>
        </w:rPr>
        <w:t>l</w:t>
      </w:r>
      <w:r w:rsidRPr="00D460B5">
        <w:rPr>
          <w:rFonts w:ascii="Arial" w:eastAsia="Arial" w:hAnsi="Arial" w:cs="Arial"/>
          <w:i/>
          <w:sz w:val="16"/>
          <w:szCs w:val="16"/>
        </w:rPr>
        <w:t>u</w:t>
      </w:r>
      <w:r w:rsidRPr="00D460B5">
        <w:rPr>
          <w:rFonts w:ascii="Arial" w:eastAsia="Arial" w:hAnsi="Arial" w:cs="Arial"/>
          <w:i/>
          <w:spacing w:val="-3"/>
          <w:sz w:val="16"/>
          <w:szCs w:val="16"/>
        </w:rPr>
        <w:t>y</w:t>
      </w:r>
      <w:r w:rsidRPr="00D460B5">
        <w:rPr>
          <w:rFonts w:ascii="Arial" w:eastAsia="Arial" w:hAnsi="Arial" w:cs="Arial"/>
          <w:i/>
          <w:sz w:val="16"/>
          <w:szCs w:val="16"/>
        </w:rPr>
        <w:t>e</w:t>
      </w:r>
      <w:r w:rsidRPr="00D460B5">
        <w:rPr>
          <w:rFonts w:ascii="Arial" w:eastAsia="Arial" w:hAnsi="Arial" w:cs="Arial"/>
          <w:i/>
          <w:spacing w:val="-1"/>
          <w:sz w:val="16"/>
          <w:szCs w:val="16"/>
        </w:rPr>
        <w:t>n</w:t>
      </w:r>
      <w:r w:rsidRPr="00D460B5">
        <w:rPr>
          <w:rFonts w:ascii="Arial" w:eastAsia="Arial" w:hAnsi="Arial" w:cs="Arial"/>
          <w:i/>
          <w:sz w:val="16"/>
          <w:szCs w:val="16"/>
        </w:rPr>
        <w:t>do</w:t>
      </w:r>
      <w:r w:rsidRPr="00D460B5">
        <w:rPr>
          <w:rFonts w:ascii="Arial" w:eastAsia="Arial" w:hAnsi="Arial" w:cs="Arial"/>
          <w:i/>
          <w:spacing w:val="2"/>
          <w:sz w:val="16"/>
          <w:szCs w:val="16"/>
        </w:rPr>
        <w:t xml:space="preserve"> </w:t>
      </w:r>
      <w:r w:rsidRPr="00D460B5">
        <w:rPr>
          <w:rFonts w:ascii="Arial" w:eastAsia="Arial" w:hAnsi="Arial" w:cs="Arial"/>
          <w:i/>
          <w:spacing w:val="-1"/>
          <w:sz w:val="16"/>
          <w:szCs w:val="16"/>
        </w:rPr>
        <w:t>l</w:t>
      </w:r>
      <w:r w:rsidRPr="00D460B5">
        <w:rPr>
          <w:rFonts w:ascii="Arial" w:eastAsia="Arial" w:hAnsi="Arial" w:cs="Arial"/>
          <w:i/>
          <w:sz w:val="16"/>
          <w:szCs w:val="16"/>
        </w:rPr>
        <w:t>os</w:t>
      </w:r>
      <w:r w:rsidRPr="00D460B5">
        <w:rPr>
          <w:rFonts w:ascii="Arial" w:eastAsia="Arial" w:hAnsi="Arial" w:cs="Arial"/>
          <w:i/>
          <w:spacing w:val="2"/>
          <w:sz w:val="16"/>
          <w:szCs w:val="16"/>
        </w:rPr>
        <w:t xml:space="preserve"> </w:t>
      </w:r>
      <w:r w:rsidRPr="00D460B5">
        <w:rPr>
          <w:rFonts w:ascii="Arial" w:eastAsia="Arial" w:hAnsi="Arial" w:cs="Arial"/>
          <w:i/>
          <w:sz w:val="16"/>
          <w:szCs w:val="16"/>
        </w:rPr>
        <w:t>de</w:t>
      </w:r>
      <w:r w:rsidRPr="00D460B5">
        <w:rPr>
          <w:rFonts w:ascii="Arial" w:eastAsia="Arial" w:hAnsi="Arial" w:cs="Arial"/>
          <w:i/>
          <w:spacing w:val="2"/>
          <w:sz w:val="16"/>
          <w:szCs w:val="16"/>
        </w:rPr>
        <w:t xml:space="preserve"> </w:t>
      </w:r>
      <w:r w:rsidRPr="00D460B5">
        <w:rPr>
          <w:rFonts w:ascii="Arial" w:eastAsia="Arial" w:hAnsi="Arial" w:cs="Arial"/>
          <w:i/>
          <w:spacing w:val="-1"/>
          <w:sz w:val="16"/>
          <w:szCs w:val="16"/>
        </w:rPr>
        <w:t>l</w:t>
      </w:r>
      <w:r w:rsidRPr="00D460B5">
        <w:rPr>
          <w:rFonts w:ascii="Arial" w:eastAsia="Arial" w:hAnsi="Arial" w:cs="Arial"/>
          <w:i/>
          <w:sz w:val="16"/>
          <w:szCs w:val="16"/>
        </w:rPr>
        <w:t xml:space="preserve">as </w:t>
      </w:r>
      <w:r w:rsidRPr="00D460B5">
        <w:rPr>
          <w:rFonts w:ascii="Arial" w:eastAsia="Arial" w:hAnsi="Arial" w:cs="Arial"/>
          <w:i/>
          <w:spacing w:val="-1"/>
          <w:sz w:val="16"/>
          <w:szCs w:val="16"/>
        </w:rPr>
        <w:t>E</w:t>
      </w:r>
      <w:r w:rsidRPr="00D460B5">
        <w:rPr>
          <w:rFonts w:ascii="Arial" w:eastAsia="Arial" w:hAnsi="Arial" w:cs="Arial"/>
          <w:i/>
          <w:sz w:val="16"/>
          <w:szCs w:val="16"/>
        </w:rPr>
        <w:t>nti</w:t>
      </w:r>
      <w:r w:rsidRPr="00D460B5">
        <w:rPr>
          <w:rFonts w:ascii="Arial" w:eastAsia="Arial" w:hAnsi="Arial" w:cs="Arial"/>
          <w:i/>
          <w:spacing w:val="-1"/>
          <w:sz w:val="16"/>
          <w:szCs w:val="16"/>
        </w:rPr>
        <w:t>d</w:t>
      </w:r>
      <w:r w:rsidRPr="00D460B5">
        <w:rPr>
          <w:rFonts w:ascii="Arial" w:eastAsia="Arial" w:hAnsi="Arial" w:cs="Arial"/>
          <w:i/>
          <w:sz w:val="16"/>
          <w:szCs w:val="16"/>
        </w:rPr>
        <w:t>a</w:t>
      </w:r>
      <w:r w:rsidRPr="00D460B5">
        <w:rPr>
          <w:rFonts w:ascii="Arial" w:eastAsia="Arial" w:hAnsi="Arial" w:cs="Arial"/>
          <w:i/>
          <w:spacing w:val="-1"/>
          <w:sz w:val="16"/>
          <w:szCs w:val="16"/>
        </w:rPr>
        <w:t>d</w:t>
      </w:r>
      <w:r w:rsidRPr="00D460B5">
        <w:rPr>
          <w:rFonts w:ascii="Arial" w:eastAsia="Arial" w:hAnsi="Arial" w:cs="Arial"/>
          <w:i/>
          <w:spacing w:val="-3"/>
          <w:sz w:val="16"/>
          <w:szCs w:val="16"/>
        </w:rPr>
        <w:t>e</w:t>
      </w:r>
      <w:r w:rsidRPr="00D460B5">
        <w:rPr>
          <w:rFonts w:ascii="Arial" w:eastAsia="Arial" w:hAnsi="Arial" w:cs="Arial"/>
          <w:i/>
          <w:sz w:val="16"/>
          <w:szCs w:val="16"/>
        </w:rPr>
        <w:t xml:space="preserve">s </w:t>
      </w:r>
      <w:r w:rsidRPr="00D460B5">
        <w:rPr>
          <w:rFonts w:ascii="Arial" w:eastAsia="Arial" w:hAnsi="Arial" w:cs="Arial"/>
          <w:i/>
          <w:spacing w:val="-1"/>
          <w:sz w:val="16"/>
          <w:szCs w:val="16"/>
        </w:rPr>
        <w:t>A</w:t>
      </w:r>
      <w:r w:rsidRPr="00D460B5">
        <w:rPr>
          <w:rFonts w:ascii="Arial" w:eastAsia="Arial" w:hAnsi="Arial" w:cs="Arial"/>
          <w:i/>
          <w:sz w:val="16"/>
          <w:szCs w:val="16"/>
        </w:rPr>
        <w:t>u</w:t>
      </w:r>
      <w:r w:rsidRPr="00D460B5">
        <w:rPr>
          <w:rFonts w:ascii="Arial" w:eastAsia="Arial" w:hAnsi="Arial" w:cs="Arial"/>
          <w:i/>
          <w:spacing w:val="-3"/>
          <w:sz w:val="16"/>
          <w:szCs w:val="16"/>
        </w:rPr>
        <w:t>x</w:t>
      </w:r>
      <w:r w:rsidRPr="00D460B5">
        <w:rPr>
          <w:rFonts w:ascii="Arial" w:eastAsia="Arial" w:hAnsi="Arial" w:cs="Arial"/>
          <w:i/>
          <w:spacing w:val="1"/>
          <w:sz w:val="16"/>
          <w:szCs w:val="16"/>
        </w:rPr>
        <w:t>i</w:t>
      </w:r>
      <w:r w:rsidRPr="00D460B5">
        <w:rPr>
          <w:rFonts w:ascii="Arial" w:eastAsia="Arial" w:hAnsi="Arial" w:cs="Arial"/>
          <w:i/>
          <w:spacing w:val="-1"/>
          <w:sz w:val="16"/>
          <w:szCs w:val="16"/>
        </w:rPr>
        <w:t>li</w:t>
      </w:r>
      <w:r w:rsidRPr="00D460B5">
        <w:rPr>
          <w:rFonts w:ascii="Arial" w:eastAsia="Arial" w:hAnsi="Arial" w:cs="Arial"/>
          <w:i/>
          <w:sz w:val="16"/>
          <w:szCs w:val="16"/>
        </w:rPr>
        <w:t>ares</w:t>
      </w:r>
      <w:r w:rsidRPr="00D460B5">
        <w:rPr>
          <w:rFonts w:ascii="Arial" w:eastAsia="Arial" w:hAnsi="Arial" w:cs="Arial"/>
          <w:i/>
          <w:spacing w:val="4"/>
          <w:sz w:val="16"/>
          <w:szCs w:val="16"/>
        </w:rPr>
        <w:t xml:space="preserve"> </w:t>
      </w:r>
      <w:r w:rsidRPr="00D460B5">
        <w:rPr>
          <w:rFonts w:ascii="Arial" w:eastAsia="Arial" w:hAnsi="Arial" w:cs="Arial"/>
          <w:i/>
          <w:sz w:val="16"/>
          <w:szCs w:val="16"/>
        </w:rPr>
        <w:t>de</w:t>
      </w:r>
      <w:r w:rsidRPr="00D460B5">
        <w:rPr>
          <w:rFonts w:ascii="Arial" w:eastAsia="Arial" w:hAnsi="Arial" w:cs="Arial"/>
          <w:i/>
          <w:spacing w:val="3"/>
          <w:sz w:val="16"/>
          <w:szCs w:val="16"/>
        </w:rPr>
        <w:t xml:space="preserve"> </w:t>
      </w:r>
      <w:r w:rsidRPr="00D460B5">
        <w:rPr>
          <w:rFonts w:ascii="Arial" w:eastAsia="Arial" w:hAnsi="Arial" w:cs="Arial"/>
          <w:i/>
          <w:sz w:val="16"/>
          <w:szCs w:val="16"/>
        </w:rPr>
        <w:t>co</w:t>
      </w:r>
      <w:r w:rsidRPr="00D460B5">
        <w:rPr>
          <w:rFonts w:ascii="Arial" w:eastAsia="Arial" w:hAnsi="Arial" w:cs="Arial"/>
          <w:i/>
          <w:spacing w:val="-1"/>
          <w:sz w:val="16"/>
          <w:szCs w:val="16"/>
        </w:rPr>
        <w:t>l</w:t>
      </w:r>
      <w:r w:rsidRPr="00D460B5">
        <w:rPr>
          <w:rFonts w:ascii="Arial" w:eastAsia="Arial" w:hAnsi="Arial" w:cs="Arial"/>
          <w:i/>
          <w:sz w:val="16"/>
          <w:szCs w:val="16"/>
        </w:rPr>
        <w:t>a</w:t>
      </w:r>
      <w:r w:rsidRPr="00D460B5">
        <w:rPr>
          <w:rFonts w:ascii="Arial" w:eastAsia="Arial" w:hAnsi="Arial" w:cs="Arial"/>
          <w:i/>
          <w:spacing w:val="-1"/>
          <w:sz w:val="16"/>
          <w:szCs w:val="16"/>
        </w:rPr>
        <w:t>b</w:t>
      </w:r>
      <w:r w:rsidRPr="00D460B5">
        <w:rPr>
          <w:rFonts w:ascii="Arial" w:eastAsia="Arial" w:hAnsi="Arial" w:cs="Arial"/>
          <w:i/>
          <w:spacing w:val="-3"/>
          <w:sz w:val="16"/>
          <w:szCs w:val="16"/>
        </w:rPr>
        <w:t>o</w:t>
      </w:r>
      <w:r w:rsidRPr="00D460B5">
        <w:rPr>
          <w:rFonts w:ascii="Arial" w:eastAsia="Arial" w:hAnsi="Arial" w:cs="Arial"/>
          <w:i/>
          <w:spacing w:val="1"/>
          <w:sz w:val="16"/>
          <w:szCs w:val="16"/>
        </w:rPr>
        <w:t>r</w:t>
      </w:r>
      <w:r w:rsidRPr="00D460B5">
        <w:rPr>
          <w:rFonts w:ascii="Arial" w:eastAsia="Arial" w:hAnsi="Arial" w:cs="Arial"/>
          <w:i/>
          <w:sz w:val="16"/>
          <w:szCs w:val="16"/>
        </w:rPr>
        <w:t>ación</w:t>
      </w:r>
      <w:r w:rsidRPr="00D460B5">
        <w:rPr>
          <w:rFonts w:ascii="Arial" w:eastAsia="Arial" w:hAnsi="Arial" w:cs="Arial"/>
          <w:i/>
          <w:spacing w:val="3"/>
          <w:sz w:val="16"/>
          <w:szCs w:val="16"/>
        </w:rPr>
        <w:t xml:space="preserve"> </w:t>
      </w:r>
      <w:r w:rsidRPr="00D460B5">
        <w:rPr>
          <w:rFonts w:ascii="Arial" w:eastAsia="Arial" w:hAnsi="Arial" w:cs="Arial"/>
          <w:i/>
          <w:sz w:val="16"/>
          <w:szCs w:val="16"/>
        </w:rPr>
        <w:t>son</w:t>
      </w:r>
      <w:r w:rsidRPr="00D460B5">
        <w:rPr>
          <w:rFonts w:ascii="Arial" w:eastAsia="Arial" w:hAnsi="Arial" w:cs="Arial"/>
          <w:i/>
          <w:spacing w:val="1"/>
          <w:sz w:val="16"/>
          <w:szCs w:val="16"/>
        </w:rPr>
        <w:t xml:space="preserve"> </w:t>
      </w:r>
      <w:r w:rsidRPr="00D460B5">
        <w:rPr>
          <w:rFonts w:ascii="Arial" w:eastAsia="Arial" w:hAnsi="Arial" w:cs="Arial"/>
          <w:i/>
          <w:sz w:val="16"/>
          <w:szCs w:val="16"/>
        </w:rPr>
        <w:t>p</w:t>
      </w:r>
      <w:r w:rsidRPr="00D460B5">
        <w:rPr>
          <w:rFonts w:ascii="Arial" w:eastAsia="Arial" w:hAnsi="Arial" w:cs="Arial"/>
          <w:i/>
          <w:spacing w:val="-1"/>
          <w:sz w:val="16"/>
          <w:szCs w:val="16"/>
        </w:rPr>
        <w:t>at</w:t>
      </w:r>
      <w:r w:rsidRPr="00D460B5">
        <w:rPr>
          <w:rFonts w:ascii="Arial" w:eastAsia="Arial" w:hAnsi="Arial" w:cs="Arial"/>
          <w:i/>
          <w:spacing w:val="1"/>
          <w:sz w:val="16"/>
          <w:szCs w:val="16"/>
        </w:rPr>
        <w:t>r</w:t>
      </w:r>
      <w:r w:rsidRPr="00D460B5">
        <w:rPr>
          <w:rFonts w:ascii="Arial" w:eastAsia="Arial" w:hAnsi="Arial" w:cs="Arial"/>
          <w:i/>
          <w:spacing w:val="-1"/>
          <w:sz w:val="16"/>
          <w:szCs w:val="16"/>
        </w:rPr>
        <w:t>i</w:t>
      </w:r>
      <w:r w:rsidRPr="00D460B5">
        <w:rPr>
          <w:rFonts w:ascii="Arial" w:eastAsia="Arial" w:hAnsi="Arial" w:cs="Arial"/>
          <w:i/>
          <w:spacing w:val="1"/>
          <w:sz w:val="16"/>
          <w:szCs w:val="16"/>
        </w:rPr>
        <w:t>m</w:t>
      </w:r>
      <w:r w:rsidRPr="00D460B5">
        <w:rPr>
          <w:rFonts w:ascii="Arial" w:eastAsia="Arial" w:hAnsi="Arial" w:cs="Arial"/>
          <w:i/>
          <w:sz w:val="16"/>
          <w:szCs w:val="16"/>
        </w:rPr>
        <w:t>o</w:t>
      </w:r>
      <w:r w:rsidRPr="00D460B5">
        <w:rPr>
          <w:rFonts w:ascii="Arial" w:eastAsia="Arial" w:hAnsi="Arial" w:cs="Arial"/>
          <w:i/>
          <w:spacing w:val="-1"/>
          <w:sz w:val="16"/>
          <w:szCs w:val="16"/>
        </w:rPr>
        <w:t>ni</w:t>
      </w:r>
      <w:r w:rsidRPr="00D460B5">
        <w:rPr>
          <w:rFonts w:ascii="Arial" w:eastAsia="Arial" w:hAnsi="Arial" w:cs="Arial"/>
          <w:i/>
          <w:sz w:val="16"/>
          <w:szCs w:val="16"/>
        </w:rPr>
        <w:t>o</w:t>
      </w:r>
      <w:r w:rsidRPr="00D460B5">
        <w:rPr>
          <w:rFonts w:ascii="Arial" w:eastAsia="Arial" w:hAnsi="Arial" w:cs="Arial"/>
          <w:i/>
          <w:spacing w:val="1"/>
          <w:sz w:val="16"/>
          <w:szCs w:val="16"/>
        </w:rPr>
        <w:t xml:space="preserve"> </w:t>
      </w:r>
      <w:r w:rsidRPr="00D460B5">
        <w:rPr>
          <w:rFonts w:ascii="Arial" w:eastAsia="Arial" w:hAnsi="Arial" w:cs="Arial"/>
          <w:i/>
          <w:sz w:val="16"/>
          <w:szCs w:val="16"/>
        </w:rPr>
        <w:t>d</w:t>
      </w:r>
      <w:r w:rsidRPr="00D460B5">
        <w:rPr>
          <w:rFonts w:ascii="Arial" w:eastAsia="Arial" w:hAnsi="Arial" w:cs="Arial"/>
          <w:i/>
          <w:spacing w:val="-1"/>
          <w:sz w:val="16"/>
          <w:szCs w:val="16"/>
        </w:rPr>
        <w:t>e</w:t>
      </w:r>
      <w:r w:rsidRPr="00D460B5">
        <w:rPr>
          <w:rFonts w:ascii="Arial" w:eastAsia="Arial" w:hAnsi="Arial" w:cs="Arial"/>
          <w:i/>
          <w:sz w:val="16"/>
          <w:szCs w:val="16"/>
        </w:rPr>
        <w:t xml:space="preserve">l </w:t>
      </w:r>
      <w:r w:rsidRPr="00D460B5">
        <w:rPr>
          <w:rFonts w:ascii="Arial" w:eastAsia="Arial" w:hAnsi="Arial" w:cs="Arial"/>
          <w:i/>
          <w:spacing w:val="-1"/>
          <w:sz w:val="16"/>
          <w:szCs w:val="16"/>
        </w:rPr>
        <w:t>E</w:t>
      </w:r>
      <w:r w:rsidRPr="00D460B5">
        <w:rPr>
          <w:rFonts w:ascii="Arial" w:eastAsia="Arial" w:hAnsi="Arial" w:cs="Arial"/>
          <w:i/>
          <w:sz w:val="16"/>
          <w:szCs w:val="16"/>
        </w:rPr>
        <w:t>s</w:t>
      </w:r>
      <w:r w:rsidRPr="00D460B5">
        <w:rPr>
          <w:rFonts w:ascii="Arial" w:eastAsia="Arial" w:hAnsi="Arial" w:cs="Arial"/>
          <w:i/>
          <w:spacing w:val="1"/>
          <w:sz w:val="16"/>
          <w:szCs w:val="16"/>
        </w:rPr>
        <w:t>t</w:t>
      </w:r>
      <w:r w:rsidRPr="00D460B5">
        <w:rPr>
          <w:rFonts w:ascii="Arial" w:eastAsia="Arial" w:hAnsi="Arial" w:cs="Arial"/>
          <w:i/>
          <w:sz w:val="16"/>
          <w:szCs w:val="16"/>
        </w:rPr>
        <w:t>a</w:t>
      </w:r>
      <w:r w:rsidRPr="00D460B5">
        <w:rPr>
          <w:rFonts w:ascii="Arial" w:eastAsia="Arial" w:hAnsi="Arial" w:cs="Arial"/>
          <w:i/>
          <w:spacing w:val="-1"/>
          <w:sz w:val="16"/>
          <w:szCs w:val="16"/>
        </w:rPr>
        <w:t>d</w:t>
      </w:r>
      <w:r w:rsidRPr="00D460B5">
        <w:rPr>
          <w:rFonts w:ascii="Arial" w:eastAsia="Arial" w:hAnsi="Arial" w:cs="Arial"/>
          <w:i/>
          <w:sz w:val="16"/>
          <w:szCs w:val="16"/>
        </w:rPr>
        <w:t>o,</w:t>
      </w:r>
      <w:r w:rsidRPr="00D460B5">
        <w:rPr>
          <w:rFonts w:ascii="Arial" w:eastAsia="Arial" w:hAnsi="Arial" w:cs="Arial"/>
          <w:i/>
          <w:spacing w:val="2"/>
          <w:sz w:val="16"/>
          <w:szCs w:val="16"/>
        </w:rPr>
        <w:t xml:space="preserve"> </w:t>
      </w:r>
      <w:r w:rsidRPr="00D460B5">
        <w:rPr>
          <w:rFonts w:ascii="Arial" w:eastAsia="Arial" w:hAnsi="Arial" w:cs="Arial"/>
          <w:i/>
          <w:sz w:val="16"/>
          <w:szCs w:val="16"/>
        </w:rPr>
        <w:t>y</w:t>
      </w:r>
      <w:r w:rsidRPr="00D460B5">
        <w:rPr>
          <w:rFonts w:ascii="Arial" w:eastAsia="Arial" w:hAnsi="Arial" w:cs="Arial"/>
          <w:i/>
          <w:spacing w:val="1"/>
          <w:sz w:val="16"/>
          <w:szCs w:val="16"/>
        </w:rPr>
        <w:t xml:space="preserve"> </w:t>
      </w:r>
      <w:r w:rsidRPr="00D460B5">
        <w:rPr>
          <w:rFonts w:ascii="Arial" w:eastAsia="Arial" w:hAnsi="Arial" w:cs="Arial"/>
          <w:i/>
          <w:sz w:val="16"/>
          <w:szCs w:val="16"/>
        </w:rPr>
        <w:t>p</w:t>
      </w:r>
      <w:r w:rsidRPr="00D460B5">
        <w:rPr>
          <w:rFonts w:ascii="Arial" w:eastAsia="Arial" w:hAnsi="Arial" w:cs="Arial"/>
          <w:i/>
          <w:spacing w:val="-1"/>
          <w:sz w:val="16"/>
          <w:szCs w:val="16"/>
        </w:rPr>
        <w:t>o</w:t>
      </w:r>
      <w:r w:rsidRPr="00D460B5">
        <w:rPr>
          <w:rFonts w:ascii="Arial" w:eastAsia="Arial" w:hAnsi="Arial" w:cs="Arial"/>
          <w:i/>
          <w:sz w:val="16"/>
          <w:szCs w:val="16"/>
        </w:rPr>
        <w:t>r</w:t>
      </w:r>
      <w:r w:rsidRPr="00D460B5">
        <w:rPr>
          <w:rFonts w:ascii="Arial" w:eastAsia="Arial" w:hAnsi="Arial" w:cs="Arial"/>
          <w:i/>
          <w:spacing w:val="2"/>
          <w:sz w:val="16"/>
          <w:szCs w:val="16"/>
        </w:rPr>
        <w:t xml:space="preserve"> </w:t>
      </w:r>
      <w:r w:rsidRPr="00D460B5">
        <w:rPr>
          <w:rFonts w:ascii="Arial" w:eastAsia="Arial" w:hAnsi="Arial" w:cs="Arial"/>
          <w:i/>
          <w:spacing w:val="-1"/>
          <w:sz w:val="16"/>
          <w:szCs w:val="16"/>
        </w:rPr>
        <w:t>l</w:t>
      </w:r>
      <w:r w:rsidRPr="00D460B5">
        <w:rPr>
          <w:rFonts w:ascii="Arial" w:eastAsia="Arial" w:hAnsi="Arial" w:cs="Arial"/>
          <w:i/>
          <w:sz w:val="16"/>
          <w:szCs w:val="16"/>
        </w:rPr>
        <w:t>o</w:t>
      </w:r>
      <w:r w:rsidRPr="00D460B5">
        <w:rPr>
          <w:rFonts w:ascii="Arial" w:eastAsia="Arial" w:hAnsi="Arial" w:cs="Arial"/>
          <w:i/>
          <w:spacing w:val="1"/>
          <w:sz w:val="16"/>
          <w:szCs w:val="16"/>
        </w:rPr>
        <w:t xml:space="preserve"> t</w:t>
      </w:r>
      <w:r w:rsidRPr="00D460B5">
        <w:rPr>
          <w:rFonts w:ascii="Arial" w:eastAsia="Arial" w:hAnsi="Arial" w:cs="Arial"/>
          <w:i/>
          <w:sz w:val="16"/>
          <w:szCs w:val="16"/>
        </w:rPr>
        <w:t>a</w:t>
      </w:r>
      <w:r w:rsidRPr="00D460B5">
        <w:rPr>
          <w:rFonts w:ascii="Arial" w:eastAsia="Arial" w:hAnsi="Arial" w:cs="Arial"/>
          <w:i/>
          <w:spacing w:val="-3"/>
          <w:sz w:val="16"/>
          <w:szCs w:val="16"/>
        </w:rPr>
        <w:t>n</w:t>
      </w:r>
      <w:r w:rsidRPr="00D460B5">
        <w:rPr>
          <w:rFonts w:ascii="Arial" w:eastAsia="Arial" w:hAnsi="Arial" w:cs="Arial"/>
          <w:i/>
          <w:spacing w:val="1"/>
          <w:sz w:val="16"/>
          <w:szCs w:val="16"/>
        </w:rPr>
        <w:t>t</w:t>
      </w:r>
      <w:r w:rsidRPr="00D460B5">
        <w:rPr>
          <w:rFonts w:ascii="Arial" w:eastAsia="Arial" w:hAnsi="Arial" w:cs="Arial"/>
          <w:i/>
          <w:sz w:val="16"/>
          <w:szCs w:val="16"/>
        </w:rPr>
        <w:t>o, son</w:t>
      </w:r>
      <w:r w:rsidRPr="00D460B5">
        <w:rPr>
          <w:rFonts w:ascii="Arial" w:eastAsia="Arial" w:hAnsi="Arial" w:cs="Arial"/>
          <w:i/>
          <w:spacing w:val="3"/>
          <w:sz w:val="16"/>
          <w:szCs w:val="16"/>
        </w:rPr>
        <w:t xml:space="preserve"> </w:t>
      </w:r>
      <w:r w:rsidRPr="00D460B5">
        <w:rPr>
          <w:rFonts w:ascii="Arial" w:eastAsia="Arial" w:hAnsi="Arial" w:cs="Arial"/>
          <w:i/>
          <w:spacing w:val="-1"/>
          <w:sz w:val="16"/>
          <w:szCs w:val="16"/>
        </w:rPr>
        <w:t>i</w:t>
      </w:r>
      <w:r w:rsidRPr="00D460B5">
        <w:rPr>
          <w:rFonts w:ascii="Arial" w:eastAsia="Arial" w:hAnsi="Arial" w:cs="Arial"/>
          <w:i/>
          <w:sz w:val="16"/>
          <w:szCs w:val="16"/>
        </w:rPr>
        <w:t>n</w:t>
      </w:r>
      <w:r w:rsidRPr="00D460B5">
        <w:rPr>
          <w:rFonts w:ascii="Arial" w:eastAsia="Arial" w:hAnsi="Arial" w:cs="Arial"/>
          <w:i/>
          <w:spacing w:val="-1"/>
          <w:sz w:val="16"/>
          <w:szCs w:val="16"/>
        </w:rPr>
        <w:t>e</w:t>
      </w:r>
      <w:r w:rsidRPr="00D460B5">
        <w:rPr>
          <w:rFonts w:ascii="Arial" w:eastAsia="Arial" w:hAnsi="Arial" w:cs="Arial"/>
          <w:i/>
          <w:spacing w:val="1"/>
          <w:sz w:val="16"/>
          <w:szCs w:val="16"/>
        </w:rPr>
        <w:t>m</w:t>
      </w:r>
      <w:r w:rsidRPr="00D460B5">
        <w:rPr>
          <w:rFonts w:ascii="Arial" w:eastAsia="Arial" w:hAnsi="Arial" w:cs="Arial"/>
          <w:i/>
          <w:sz w:val="16"/>
          <w:szCs w:val="16"/>
        </w:rPr>
        <w:t>b</w:t>
      </w:r>
      <w:r w:rsidRPr="00D460B5">
        <w:rPr>
          <w:rFonts w:ascii="Arial" w:eastAsia="Arial" w:hAnsi="Arial" w:cs="Arial"/>
          <w:i/>
          <w:spacing w:val="-3"/>
          <w:sz w:val="16"/>
          <w:szCs w:val="16"/>
        </w:rPr>
        <w:t>a</w:t>
      </w:r>
      <w:r w:rsidRPr="00D460B5">
        <w:rPr>
          <w:rFonts w:ascii="Arial" w:eastAsia="Arial" w:hAnsi="Arial" w:cs="Arial"/>
          <w:i/>
          <w:spacing w:val="-2"/>
          <w:sz w:val="16"/>
          <w:szCs w:val="16"/>
        </w:rPr>
        <w:t>r</w:t>
      </w:r>
      <w:r w:rsidRPr="00D460B5">
        <w:rPr>
          <w:rFonts w:ascii="Arial" w:eastAsia="Arial" w:hAnsi="Arial" w:cs="Arial"/>
          <w:i/>
          <w:spacing w:val="2"/>
          <w:sz w:val="16"/>
          <w:szCs w:val="16"/>
        </w:rPr>
        <w:t>g</w:t>
      </w:r>
      <w:r w:rsidRPr="00D460B5">
        <w:rPr>
          <w:rFonts w:ascii="Arial" w:eastAsia="Arial" w:hAnsi="Arial" w:cs="Arial"/>
          <w:i/>
          <w:sz w:val="16"/>
          <w:szCs w:val="16"/>
        </w:rPr>
        <w:t>a</w:t>
      </w:r>
      <w:r w:rsidRPr="00D460B5">
        <w:rPr>
          <w:rFonts w:ascii="Arial" w:eastAsia="Arial" w:hAnsi="Arial" w:cs="Arial"/>
          <w:i/>
          <w:spacing w:val="-1"/>
          <w:sz w:val="16"/>
          <w:szCs w:val="16"/>
        </w:rPr>
        <w:t>bl</w:t>
      </w:r>
      <w:r w:rsidRPr="00D460B5">
        <w:rPr>
          <w:rFonts w:ascii="Arial" w:eastAsia="Arial" w:hAnsi="Arial" w:cs="Arial"/>
          <w:i/>
          <w:sz w:val="16"/>
          <w:szCs w:val="16"/>
        </w:rPr>
        <w:t>es;</w:t>
      </w:r>
      <w:r w:rsidRPr="00D460B5">
        <w:rPr>
          <w:rFonts w:ascii="Arial" w:eastAsia="Arial" w:hAnsi="Arial" w:cs="Arial"/>
          <w:i/>
          <w:spacing w:val="2"/>
          <w:sz w:val="16"/>
          <w:szCs w:val="16"/>
        </w:rPr>
        <w:t xml:space="preserve"> </w:t>
      </w:r>
      <w:r w:rsidRPr="00D460B5">
        <w:rPr>
          <w:rFonts w:ascii="Arial" w:eastAsia="Arial" w:hAnsi="Arial" w:cs="Arial"/>
          <w:i/>
          <w:spacing w:val="-3"/>
          <w:sz w:val="16"/>
          <w:szCs w:val="16"/>
        </w:rPr>
        <w:t>e</w:t>
      </w:r>
      <w:r w:rsidRPr="00D460B5">
        <w:rPr>
          <w:rFonts w:ascii="Arial" w:eastAsia="Arial" w:hAnsi="Arial" w:cs="Arial"/>
          <w:i/>
          <w:sz w:val="16"/>
          <w:szCs w:val="16"/>
        </w:rPr>
        <w:t>n co</w:t>
      </w:r>
      <w:r w:rsidRPr="00D460B5">
        <w:rPr>
          <w:rFonts w:ascii="Arial" w:eastAsia="Arial" w:hAnsi="Arial" w:cs="Arial"/>
          <w:i/>
          <w:spacing w:val="-1"/>
          <w:sz w:val="16"/>
          <w:szCs w:val="16"/>
        </w:rPr>
        <w:t>n</w:t>
      </w:r>
      <w:r w:rsidRPr="00D460B5">
        <w:rPr>
          <w:rFonts w:ascii="Arial" w:eastAsia="Arial" w:hAnsi="Arial" w:cs="Arial"/>
          <w:i/>
          <w:sz w:val="16"/>
          <w:szCs w:val="16"/>
        </w:rPr>
        <w:t>sec</w:t>
      </w:r>
      <w:r w:rsidRPr="00D460B5">
        <w:rPr>
          <w:rFonts w:ascii="Arial" w:eastAsia="Arial" w:hAnsi="Arial" w:cs="Arial"/>
          <w:i/>
          <w:spacing w:val="-1"/>
          <w:sz w:val="16"/>
          <w:szCs w:val="16"/>
        </w:rPr>
        <w:t>u</w:t>
      </w:r>
      <w:r w:rsidRPr="00D460B5">
        <w:rPr>
          <w:rFonts w:ascii="Arial" w:eastAsia="Arial" w:hAnsi="Arial" w:cs="Arial"/>
          <w:i/>
          <w:sz w:val="16"/>
          <w:szCs w:val="16"/>
        </w:rPr>
        <w:t>e</w:t>
      </w:r>
      <w:r w:rsidRPr="00D460B5">
        <w:rPr>
          <w:rFonts w:ascii="Arial" w:eastAsia="Arial" w:hAnsi="Arial" w:cs="Arial"/>
          <w:i/>
          <w:spacing w:val="-1"/>
          <w:sz w:val="16"/>
          <w:szCs w:val="16"/>
        </w:rPr>
        <w:t>n</w:t>
      </w:r>
      <w:r w:rsidRPr="00D460B5">
        <w:rPr>
          <w:rFonts w:ascii="Arial" w:eastAsia="Arial" w:hAnsi="Arial" w:cs="Arial"/>
          <w:i/>
          <w:sz w:val="16"/>
          <w:szCs w:val="16"/>
        </w:rPr>
        <w:t>c</w:t>
      </w:r>
      <w:r w:rsidRPr="00D460B5">
        <w:rPr>
          <w:rFonts w:ascii="Arial" w:eastAsia="Arial" w:hAnsi="Arial" w:cs="Arial"/>
          <w:i/>
          <w:spacing w:val="-1"/>
          <w:sz w:val="16"/>
          <w:szCs w:val="16"/>
        </w:rPr>
        <w:t>i</w:t>
      </w:r>
      <w:r w:rsidRPr="00D460B5">
        <w:rPr>
          <w:rFonts w:ascii="Arial" w:eastAsia="Arial" w:hAnsi="Arial" w:cs="Arial"/>
          <w:i/>
          <w:sz w:val="16"/>
          <w:szCs w:val="16"/>
        </w:rPr>
        <w:t>a,</w:t>
      </w:r>
      <w:r w:rsidRPr="00D460B5">
        <w:rPr>
          <w:rFonts w:ascii="Arial" w:eastAsia="Arial" w:hAnsi="Arial" w:cs="Arial"/>
          <w:i/>
          <w:spacing w:val="3"/>
          <w:sz w:val="16"/>
          <w:szCs w:val="16"/>
        </w:rPr>
        <w:t xml:space="preserve"> </w:t>
      </w:r>
      <w:r w:rsidRPr="00D460B5">
        <w:rPr>
          <w:rFonts w:ascii="Arial" w:eastAsia="Arial" w:hAnsi="Arial" w:cs="Arial"/>
          <w:i/>
          <w:sz w:val="16"/>
          <w:szCs w:val="16"/>
        </w:rPr>
        <w:t>no p</w:t>
      </w:r>
      <w:r w:rsidRPr="00D460B5">
        <w:rPr>
          <w:rFonts w:ascii="Arial" w:eastAsia="Arial" w:hAnsi="Arial" w:cs="Arial"/>
          <w:i/>
          <w:spacing w:val="-1"/>
          <w:sz w:val="16"/>
          <w:szCs w:val="16"/>
        </w:rPr>
        <w:t>o</w:t>
      </w:r>
      <w:r w:rsidRPr="00D460B5">
        <w:rPr>
          <w:rFonts w:ascii="Arial" w:eastAsia="Arial" w:hAnsi="Arial" w:cs="Arial"/>
          <w:i/>
          <w:sz w:val="16"/>
          <w:szCs w:val="16"/>
        </w:rPr>
        <w:t>d</w:t>
      </w:r>
      <w:r w:rsidRPr="00D460B5">
        <w:rPr>
          <w:rFonts w:ascii="Arial" w:eastAsia="Arial" w:hAnsi="Arial" w:cs="Arial"/>
          <w:i/>
          <w:spacing w:val="1"/>
          <w:sz w:val="16"/>
          <w:szCs w:val="16"/>
        </w:rPr>
        <w:t>r</w:t>
      </w:r>
      <w:r w:rsidRPr="00D460B5">
        <w:rPr>
          <w:rFonts w:ascii="Arial" w:eastAsia="Arial" w:hAnsi="Arial" w:cs="Arial"/>
          <w:i/>
          <w:sz w:val="16"/>
          <w:szCs w:val="16"/>
        </w:rPr>
        <w:t>á emp</w:t>
      </w:r>
      <w:r w:rsidRPr="00D460B5">
        <w:rPr>
          <w:rFonts w:ascii="Arial" w:eastAsia="Arial" w:hAnsi="Arial" w:cs="Arial"/>
          <w:i/>
          <w:spacing w:val="-1"/>
          <w:sz w:val="16"/>
          <w:szCs w:val="16"/>
        </w:rPr>
        <w:t>l</w:t>
      </w:r>
      <w:r w:rsidRPr="00D460B5">
        <w:rPr>
          <w:rFonts w:ascii="Arial" w:eastAsia="Arial" w:hAnsi="Arial" w:cs="Arial"/>
          <w:i/>
          <w:sz w:val="16"/>
          <w:szCs w:val="16"/>
        </w:rPr>
        <w:t>e</w:t>
      </w:r>
      <w:r w:rsidRPr="00D460B5">
        <w:rPr>
          <w:rFonts w:ascii="Arial" w:eastAsia="Arial" w:hAnsi="Arial" w:cs="Arial"/>
          <w:i/>
          <w:spacing w:val="-1"/>
          <w:sz w:val="16"/>
          <w:szCs w:val="16"/>
        </w:rPr>
        <w:t>a</w:t>
      </w:r>
      <w:r w:rsidRPr="00D460B5">
        <w:rPr>
          <w:rFonts w:ascii="Arial" w:eastAsia="Arial" w:hAnsi="Arial" w:cs="Arial"/>
          <w:i/>
          <w:spacing w:val="1"/>
          <w:sz w:val="16"/>
          <w:szCs w:val="16"/>
        </w:rPr>
        <w:t>r</w:t>
      </w:r>
      <w:r w:rsidRPr="00D460B5">
        <w:rPr>
          <w:rFonts w:ascii="Arial" w:eastAsia="Arial" w:hAnsi="Arial" w:cs="Arial"/>
          <w:i/>
          <w:sz w:val="16"/>
          <w:szCs w:val="16"/>
        </w:rPr>
        <w:t>se</w:t>
      </w:r>
      <w:r w:rsidRPr="00D460B5">
        <w:rPr>
          <w:rFonts w:ascii="Arial" w:eastAsia="Arial" w:hAnsi="Arial" w:cs="Arial"/>
          <w:i/>
          <w:spacing w:val="2"/>
          <w:sz w:val="16"/>
          <w:szCs w:val="16"/>
        </w:rPr>
        <w:t xml:space="preserve"> </w:t>
      </w:r>
      <w:r w:rsidRPr="00D460B5">
        <w:rPr>
          <w:rFonts w:ascii="Arial" w:eastAsia="Arial" w:hAnsi="Arial" w:cs="Arial"/>
          <w:i/>
          <w:spacing w:val="-1"/>
          <w:sz w:val="16"/>
          <w:szCs w:val="16"/>
        </w:rPr>
        <w:t>l</w:t>
      </w:r>
      <w:r w:rsidRPr="00D460B5">
        <w:rPr>
          <w:rFonts w:ascii="Arial" w:eastAsia="Arial" w:hAnsi="Arial" w:cs="Arial"/>
          <w:i/>
          <w:sz w:val="16"/>
          <w:szCs w:val="16"/>
        </w:rPr>
        <w:t>a</w:t>
      </w:r>
      <w:r w:rsidRPr="00D460B5">
        <w:rPr>
          <w:rFonts w:ascii="Arial" w:eastAsia="Arial" w:hAnsi="Arial" w:cs="Arial"/>
          <w:i/>
          <w:spacing w:val="2"/>
          <w:sz w:val="16"/>
          <w:szCs w:val="16"/>
        </w:rPr>
        <w:t xml:space="preserve"> </w:t>
      </w:r>
      <w:r w:rsidRPr="00D460B5">
        <w:rPr>
          <w:rFonts w:ascii="Arial" w:eastAsia="Arial" w:hAnsi="Arial" w:cs="Arial"/>
          <w:i/>
          <w:spacing w:val="-1"/>
          <w:sz w:val="16"/>
          <w:szCs w:val="16"/>
        </w:rPr>
        <w:t>v</w:t>
      </w:r>
      <w:r w:rsidRPr="00D460B5">
        <w:rPr>
          <w:rFonts w:ascii="Arial" w:eastAsia="Arial" w:hAnsi="Arial" w:cs="Arial"/>
          <w:i/>
          <w:spacing w:val="-4"/>
          <w:sz w:val="16"/>
          <w:szCs w:val="16"/>
        </w:rPr>
        <w:t>í</w:t>
      </w:r>
      <w:r w:rsidRPr="00D460B5">
        <w:rPr>
          <w:rFonts w:ascii="Arial" w:eastAsia="Arial" w:hAnsi="Arial" w:cs="Arial"/>
          <w:i/>
          <w:sz w:val="16"/>
          <w:szCs w:val="16"/>
        </w:rPr>
        <w:t>a</w:t>
      </w:r>
      <w:r w:rsidRPr="00D460B5">
        <w:rPr>
          <w:rFonts w:ascii="Arial" w:eastAsia="Arial" w:hAnsi="Arial" w:cs="Arial"/>
          <w:i/>
          <w:spacing w:val="2"/>
          <w:sz w:val="16"/>
          <w:szCs w:val="16"/>
        </w:rPr>
        <w:t xml:space="preserve"> </w:t>
      </w:r>
      <w:r w:rsidRPr="00D460B5">
        <w:rPr>
          <w:rFonts w:ascii="Arial" w:eastAsia="Arial" w:hAnsi="Arial" w:cs="Arial"/>
          <w:i/>
          <w:sz w:val="16"/>
          <w:szCs w:val="16"/>
        </w:rPr>
        <w:t>de</w:t>
      </w:r>
      <w:r w:rsidRPr="00D460B5">
        <w:rPr>
          <w:rFonts w:ascii="Arial" w:eastAsia="Arial" w:hAnsi="Arial" w:cs="Arial"/>
          <w:i/>
          <w:spacing w:val="2"/>
          <w:sz w:val="16"/>
          <w:szCs w:val="16"/>
        </w:rPr>
        <w:t xml:space="preserve"> </w:t>
      </w:r>
      <w:r w:rsidRPr="00D460B5">
        <w:rPr>
          <w:rFonts w:ascii="Arial" w:eastAsia="Arial" w:hAnsi="Arial" w:cs="Arial"/>
          <w:i/>
          <w:sz w:val="16"/>
          <w:szCs w:val="16"/>
        </w:rPr>
        <w:t>a</w:t>
      </w:r>
      <w:r w:rsidRPr="00D460B5">
        <w:rPr>
          <w:rFonts w:ascii="Arial" w:eastAsia="Arial" w:hAnsi="Arial" w:cs="Arial"/>
          <w:i/>
          <w:spacing w:val="-1"/>
          <w:sz w:val="16"/>
          <w:szCs w:val="16"/>
        </w:rPr>
        <w:t>p</w:t>
      </w:r>
      <w:r w:rsidRPr="00D460B5">
        <w:rPr>
          <w:rFonts w:ascii="Arial" w:eastAsia="Arial" w:hAnsi="Arial" w:cs="Arial"/>
          <w:i/>
          <w:spacing w:val="1"/>
          <w:sz w:val="16"/>
          <w:szCs w:val="16"/>
        </w:rPr>
        <w:t>r</w:t>
      </w:r>
      <w:r w:rsidRPr="00D460B5">
        <w:rPr>
          <w:rFonts w:ascii="Arial" w:eastAsia="Arial" w:hAnsi="Arial" w:cs="Arial"/>
          <w:i/>
          <w:sz w:val="16"/>
          <w:szCs w:val="16"/>
        </w:rPr>
        <w:t>emi</w:t>
      </w:r>
      <w:r w:rsidRPr="00D460B5">
        <w:rPr>
          <w:rFonts w:ascii="Arial" w:eastAsia="Arial" w:hAnsi="Arial" w:cs="Arial"/>
          <w:i/>
          <w:spacing w:val="-1"/>
          <w:sz w:val="16"/>
          <w:szCs w:val="16"/>
        </w:rPr>
        <w:t>o</w:t>
      </w:r>
      <w:r w:rsidRPr="00D460B5">
        <w:rPr>
          <w:rFonts w:ascii="Arial" w:eastAsia="Arial" w:hAnsi="Arial" w:cs="Arial"/>
          <w:i/>
          <w:sz w:val="16"/>
          <w:szCs w:val="16"/>
        </w:rPr>
        <w:t>,</w:t>
      </w:r>
      <w:r w:rsidRPr="00D460B5">
        <w:rPr>
          <w:rFonts w:ascii="Arial" w:eastAsia="Arial" w:hAnsi="Arial" w:cs="Arial"/>
          <w:i/>
          <w:spacing w:val="4"/>
          <w:sz w:val="16"/>
          <w:szCs w:val="16"/>
        </w:rPr>
        <w:t xml:space="preserve"> </w:t>
      </w:r>
      <w:r w:rsidRPr="00D460B5">
        <w:rPr>
          <w:rFonts w:ascii="Arial" w:eastAsia="Arial" w:hAnsi="Arial" w:cs="Arial"/>
          <w:i/>
          <w:sz w:val="16"/>
          <w:szCs w:val="16"/>
        </w:rPr>
        <w:t>ni</w:t>
      </w:r>
      <w:r w:rsidRPr="00D460B5">
        <w:rPr>
          <w:rFonts w:ascii="Arial" w:eastAsia="Arial" w:hAnsi="Arial" w:cs="Arial"/>
          <w:i/>
          <w:spacing w:val="1"/>
          <w:sz w:val="16"/>
          <w:szCs w:val="16"/>
        </w:rPr>
        <w:t xml:space="preserve"> </w:t>
      </w:r>
      <w:r w:rsidRPr="00D460B5">
        <w:rPr>
          <w:rFonts w:ascii="Arial" w:eastAsia="Arial" w:hAnsi="Arial" w:cs="Arial"/>
          <w:i/>
          <w:sz w:val="16"/>
          <w:szCs w:val="16"/>
        </w:rPr>
        <w:t>d</w:t>
      </w:r>
      <w:r w:rsidRPr="00D460B5">
        <w:rPr>
          <w:rFonts w:ascii="Arial" w:eastAsia="Arial" w:hAnsi="Arial" w:cs="Arial"/>
          <w:i/>
          <w:spacing w:val="-1"/>
          <w:sz w:val="16"/>
          <w:szCs w:val="16"/>
        </w:rPr>
        <w:t>i</w:t>
      </w:r>
      <w:r w:rsidRPr="00D460B5">
        <w:rPr>
          <w:rFonts w:ascii="Arial" w:eastAsia="Arial" w:hAnsi="Arial" w:cs="Arial"/>
          <w:i/>
          <w:sz w:val="16"/>
          <w:szCs w:val="16"/>
        </w:rPr>
        <w:t>c</w:t>
      </w:r>
      <w:r w:rsidRPr="00D460B5">
        <w:rPr>
          <w:rFonts w:ascii="Arial" w:eastAsia="Arial" w:hAnsi="Arial" w:cs="Arial"/>
          <w:i/>
          <w:spacing w:val="1"/>
          <w:sz w:val="16"/>
          <w:szCs w:val="16"/>
        </w:rPr>
        <w:t>t</w:t>
      </w:r>
      <w:r w:rsidRPr="00D460B5">
        <w:rPr>
          <w:rFonts w:ascii="Arial" w:eastAsia="Arial" w:hAnsi="Arial" w:cs="Arial"/>
          <w:i/>
          <w:spacing w:val="-3"/>
          <w:sz w:val="16"/>
          <w:szCs w:val="16"/>
        </w:rPr>
        <w:t>a</w:t>
      </w:r>
      <w:r w:rsidRPr="00D460B5">
        <w:rPr>
          <w:rFonts w:ascii="Arial" w:eastAsia="Arial" w:hAnsi="Arial" w:cs="Arial"/>
          <w:i/>
          <w:spacing w:val="1"/>
          <w:sz w:val="16"/>
          <w:szCs w:val="16"/>
        </w:rPr>
        <w:t>r</w:t>
      </w:r>
      <w:r w:rsidRPr="00D460B5">
        <w:rPr>
          <w:rFonts w:ascii="Arial" w:eastAsia="Arial" w:hAnsi="Arial" w:cs="Arial"/>
          <w:i/>
          <w:sz w:val="16"/>
          <w:szCs w:val="16"/>
        </w:rPr>
        <w:t>se</w:t>
      </w:r>
      <w:r w:rsidRPr="00D460B5">
        <w:rPr>
          <w:rFonts w:ascii="Arial" w:eastAsia="Arial" w:hAnsi="Arial" w:cs="Arial"/>
          <w:i/>
          <w:spacing w:val="2"/>
          <w:sz w:val="16"/>
          <w:szCs w:val="16"/>
        </w:rPr>
        <w:t xml:space="preserve"> </w:t>
      </w:r>
      <w:r w:rsidRPr="00D460B5">
        <w:rPr>
          <w:rFonts w:ascii="Arial" w:eastAsia="Arial" w:hAnsi="Arial" w:cs="Arial"/>
          <w:i/>
          <w:sz w:val="16"/>
          <w:szCs w:val="16"/>
        </w:rPr>
        <w:t>a</w:t>
      </w:r>
      <w:r w:rsidRPr="00D460B5">
        <w:rPr>
          <w:rFonts w:ascii="Arial" w:eastAsia="Arial" w:hAnsi="Arial" w:cs="Arial"/>
          <w:i/>
          <w:spacing w:val="-3"/>
          <w:sz w:val="16"/>
          <w:szCs w:val="16"/>
        </w:rPr>
        <w:t>u</w:t>
      </w:r>
      <w:r w:rsidRPr="00D460B5">
        <w:rPr>
          <w:rFonts w:ascii="Arial" w:eastAsia="Arial" w:hAnsi="Arial" w:cs="Arial"/>
          <w:i/>
          <w:spacing w:val="1"/>
          <w:sz w:val="16"/>
          <w:szCs w:val="16"/>
        </w:rPr>
        <w:t>t</w:t>
      </w:r>
      <w:r w:rsidRPr="00D460B5">
        <w:rPr>
          <w:rFonts w:ascii="Arial" w:eastAsia="Arial" w:hAnsi="Arial" w:cs="Arial"/>
          <w:i/>
          <w:sz w:val="16"/>
          <w:szCs w:val="16"/>
        </w:rPr>
        <w:t>o</w:t>
      </w:r>
      <w:r w:rsidRPr="00D460B5">
        <w:rPr>
          <w:rFonts w:ascii="Arial" w:eastAsia="Arial" w:hAnsi="Arial" w:cs="Arial"/>
          <w:i/>
          <w:spacing w:val="2"/>
          <w:sz w:val="16"/>
          <w:szCs w:val="16"/>
        </w:rPr>
        <w:t xml:space="preserve"> </w:t>
      </w:r>
      <w:r w:rsidRPr="00D460B5">
        <w:rPr>
          <w:rFonts w:ascii="Arial" w:eastAsia="Arial" w:hAnsi="Arial" w:cs="Arial"/>
          <w:i/>
          <w:spacing w:val="-3"/>
          <w:sz w:val="16"/>
          <w:szCs w:val="16"/>
        </w:rPr>
        <w:t>d</w:t>
      </w:r>
      <w:r w:rsidRPr="00D460B5">
        <w:rPr>
          <w:rFonts w:ascii="Arial" w:eastAsia="Arial" w:hAnsi="Arial" w:cs="Arial"/>
          <w:i/>
          <w:sz w:val="16"/>
          <w:szCs w:val="16"/>
        </w:rPr>
        <w:t>e</w:t>
      </w:r>
      <w:r w:rsidRPr="00D460B5">
        <w:rPr>
          <w:rFonts w:ascii="Arial" w:eastAsia="Arial" w:hAnsi="Arial" w:cs="Arial"/>
          <w:i/>
          <w:spacing w:val="2"/>
          <w:sz w:val="16"/>
          <w:szCs w:val="16"/>
        </w:rPr>
        <w:t xml:space="preserve"> </w:t>
      </w:r>
      <w:r w:rsidRPr="00D460B5">
        <w:rPr>
          <w:rFonts w:ascii="Arial" w:eastAsia="Arial" w:hAnsi="Arial" w:cs="Arial"/>
          <w:i/>
          <w:sz w:val="16"/>
          <w:szCs w:val="16"/>
        </w:rPr>
        <w:t>e</w:t>
      </w:r>
      <w:r w:rsidRPr="00D460B5">
        <w:rPr>
          <w:rFonts w:ascii="Arial" w:eastAsia="Arial" w:hAnsi="Arial" w:cs="Arial"/>
          <w:i/>
          <w:spacing w:val="1"/>
          <w:sz w:val="16"/>
          <w:szCs w:val="16"/>
        </w:rPr>
        <w:t>j</w:t>
      </w:r>
      <w:r w:rsidRPr="00D460B5">
        <w:rPr>
          <w:rFonts w:ascii="Arial" w:eastAsia="Arial" w:hAnsi="Arial" w:cs="Arial"/>
          <w:i/>
          <w:sz w:val="16"/>
          <w:szCs w:val="16"/>
        </w:rPr>
        <w:t>ec</w:t>
      </w:r>
      <w:r w:rsidRPr="00D460B5">
        <w:rPr>
          <w:rFonts w:ascii="Arial" w:eastAsia="Arial" w:hAnsi="Arial" w:cs="Arial"/>
          <w:i/>
          <w:spacing w:val="-1"/>
          <w:sz w:val="16"/>
          <w:szCs w:val="16"/>
        </w:rPr>
        <w:t>u</w:t>
      </w:r>
      <w:r w:rsidRPr="00D460B5">
        <w:rPr>
          <w:rFonts w:ascii="Arial" w:eastAsia="Arial" w:hAnsi="Arial" w:cs="Arial"/>
          <w:i/>
          <w:sz w:val="16"/>
          <w:szCs w:val="16"/>
        </w:rPr>
        <w:t>c</w:t>
      </w:r>
      <w:r w:rsidRPr="00D460B5">
        <w:rPr>
          <w:rFonts w:ascii="Arial" w:eastAsia="Arial" w:hAnsi="Arial" w:cs="Arial"/>
          <w:i/>
          <w:spacing w:val="2"/>
          <w:sz w:val="16"/>
          <w:szCs w:val="16"/>
        </w:rPr>
        <w:t>i</w:t>
      </w:r>
      <w:r w:rsidRPr="00D460B5">
        <w:rPr>
          <w:rFonts w:ascii="Arial" w:eastAsia="Arial" w:hAnsi="Arial" w:cs="Arial"/>
          <w:i/>
          <w:sz w:val="16"/>
          <w:szCs w:val="16"/>
        </w:rPr>
        <w:t>ón</w:t>
      </w:r>
      <w:r w:rsidRPr="00D460B5">
        <w:rPr>
          <w:rFonts w:ascii="Arial" w:eastAsia="Arial" w:hAnsi="Arial" w:cs="Arial"/>
          <w:i/>
          <w:spacing w:val="2"/>
          <w:sz w:val="16"/>
          <w:szCs w:val="16"/>
        </w:rPr>
        <w:t xml:space="preserve"> </w:t>
      </w:r>
      <w:r w:rsidRPr="00D460B5">
        <w:rPr>
          <w:rFonts w:ascii="Arial" w:eastAsia="Arial" w:hAnsi="Arial" w:cs="Arial"/>
          <w:i/>
          <w:sz w:val="16"/>
          <w:szCs w:val="16"/>
        </w:rPr>
        <w:t>p</w:t>
      </w:r>
      <w:r w:rsidRPr="00D460B5">
        <w:rPr>
          <w:rFonts w:ascii="Arial" w:eastAsia="Arial" w:hAnsi="Arial" w:cs="Arial"/>
          <w:i/>
          <w:spacing w:val="-3"/>
          <w:sz w:val="16"/>
          <w:szCs w:val="16"/>
        </w:rPr>
        <w:t>a</w:t>
      </w:r>
      <w:r w:rsidRPr="00D460B5">
        <w:rPr>
          <w:rFonts w:ascii="Arial" w:eastAsia="Arial" w:hAnsi="Arial" w:cs="Arial"/>
          <w:i/>
          <w:spacing w:val="1"/>
          <w:sz w:val="16"/>
          <w:szCs w:val="16"/>
        </w:rPr>
        <w:t>r</w:t>
      </w:r>
      <w:r w:rsidRPr="00D460B5">
        <w:rPr>
          <w:rFonts w:ascii="Arial" w:eastAsia="Arial" w:hAnsi="Arial" w:cs="Arial"/>
          <w:i/>
          <w:sz w:val="16"/>
          <w:szCs w:val="16"/>
        </w:rPr>
        <w:t>a</w:t>
      </w:r>
      <w:r w:rsidRPr="00D460B5">
        <w:rPr>
          <w:rFonts w:ascii="Arial" w:eastAsia="Arial" w:hAnsi="Arial" w:cs="Arial"/>
          <w:i/>
          <w:spacing w:val="2"/>
          <w:sz w:val="16"/>
          <w:szCs w:val="16"/>
        </w:rPr>
        <w:t xml:space="preserve"> </w:t>
      </w:r>
      <w:r w:rsidRPr="00D460B5">
        <w:rPr>
          <w:rFonts w:ascii="Arial" w:eastAsia="Arial" w:hAnsi="Arial" w:cs="Arial"/>
          <w:i/>
          <w:sz w:val="16"/>
          <w:szCs w:val="16"/>
        </w:rPr>
        <w:t>h</w:t>
      </w:r>
      <w:r w:rsidRPr="00D460B5">
        <w:rPr>
          <w:rFonts w:ascii="Arial" w:eastAsia="Arial" w:hAnsi="Arial" w:cs="Arial"/>
          <w:i/>
          <w:spacing w:val="-1"/>
          <w:sz w:val="16"/>
          <w:szCs w:val="16"/>
        </w:rPr>
        <w:t>a</w:t>
      </w:r>
      <w:r w:rsidRPr="00D460B5">
        <w:rPr>
          <w:rFonts w:ascii="Arial" w:eastAsia="Arial" w:hAnsi="Arial" w:cs="Arial"/>
          <w:i/>
          <w:spacing w:val="-2"/>
          <w:sz w:val="16"/>
          <w:szCs w:val="16"/>
        </w:rPr>
        <w:t>c</w:t>
      </w:r>
      <w:r w:rsidRPr="00D460B5">
        <w:rPr>
          <w:rFonts w:ascii="Arial" w:eastAsia="Arial" w:hAnsi="Arial" w:cs="Arial"/>
          <w:i/>
          <w:spacing w:val="-3"/>
          <w:sz w:val="16"/>
          <w:szCs w:val="16"/>
        </w:rPr>
        <w:t>e</w:t>
      </w:r>
      <w:r w:rsidRPr="00D460B5">
        <w:rPr>
          <w:rFonts w:ascii="Arial" w:eastAsia="Arial" w:hAnsi="Arial" w:cs="Arial"/>
          <w:i/>
          <w:sz w:val="16"/>
          <w:szCs w:val="16"/>
        </w:rPr>
        <w:t xml:space="preserve">r </w:t>
      </w:r>
      <w:r w:rsidRPr="00D460B5">
        <w:rPr>
          <w:rFonts w:ascii="Arial" w:eastAsia="Arial" w:hAnsi="Arial" w:cs="Arial"/>
          <w:i/>
          <w:spacing w:val="-3"/>
          <w:sz w:val="16"/>
          <w:szCs w:val="16"/>
        </w:rPr>
        <w:t>e</w:t>
      </w:r>
      <w:r w:rsidRPr="00D460B5">
        <w:rPr>
          <w:rFonts w:ascii="Arial" w:eastAsia="Arial" w:hAnsi="Arial" w:cs="Arial"/>
          <w:i/>
          <w:spacing w:val="3"/>
          <w:sz w:val="16"/>
          <w:szCs w:val="16"/>
        </w:rPr>
        <w:t>f</w:t>
      </w:r>
      <w:r w:rsidRPr="00D460B5">
        <w:rPr>
          <w:rFonts w:ascii="Arial" w:eastAsia="Arial" w:hAnsi="Arial" w:cs="Arial"/>
          <w:i/>
          <w:sz w:val="16"/>
          <w:szCs w:val="16"/>
        </w:rPr>
        <w:t>ecti</w:t>
      </w:r>
      <w:r w:rsidRPr="00D460B5">
        <w:rPr>
          <w:rFonts w:ascii="Arial" w:eastAsia="Arial" w:hAnsi="Arial" w:cs="Arial"/>
          <w:i/>
          <w:spacing w:val="-3"/>
          <w:sz w:val="16"/>
          <w:szCs w:val="16"/>
        </w:rPr>
        <w:t>v</w:t>
      </w:r>
      <w:r w:rsidRPr="00D460B5">
        <w:rPr>
          <w:rFonts w:ascii="Arial" w:eastAsia="Arial" w:hAnsi="Arial" w:cs="Arial"/>
          <w:i/>
          <w:sz w:val="16"/>
          <w:szCs w:val="16"/>
        </w:rPr>
        <w:t>as l</w:t>
      </w:r>
      <w:r w:rsidRPr="00D460B5">
        <w:rPr>
          <w:rFonts w:ascii="Arial" w:eastAsia="Arial" w:hAnsi="Arial" w:cs="Arial"/>
          <w:i/>
          <w:spacing w:val="-1"/>
          <w:sz w:val="16"/>
          <w:szCs w:val="16"/>
        </w:rPr>
        <w:t>a</w:t>
      </w:r>
      <w:r w:rsidRPr="00D460B5">
        <w:rPr>
          <w:rFonts w:ascii="Arial" w:eastAsia="Arial" w:hAnsi="Arial" w:cs="Arial"/>
          <w:i/>
          <w:sz w:val="16"/>
          <w:szCs w:val="16"/>
        </w:rPr>
        <w:t>s</w:t>
      </w:r>
      <w:r w:rsidRPr="00D460B5">
        <w:rPr>
          <w:rFonts w:ascii="Arial" w:eastAsia="Arial" w:hAnsi="Arial" w:cs="Arial"/>
          <w:i/>
          <w:spacing w:val="1"/>
          <w:sz w:val="16"/>
          <w:szCs w:val="16"/>
        </w:rPr>
        <w:t xml:space="preserve"> </w:t>
      </w:r>
      <w:r w:rsidRPr="00D460B5">
        <w:rPr>
          <w:rFonts w:ascii="Arial" w:eastAsia="Arial" w:hAnsi="Arial" w:cs="Arial"/>
          <w:i/>
          <w:sz w:val="16"/>
          <w:szCs w:val="16"/>
        </w:rPr>
        <w:t>se</w:t>
      </w:r>
      <w:r w:rsidRPr="00D460B5">
        <w:rPr>
          <w:rFonts w:ascii="Arial" w:eastAsia="Arial" w:hAnsi="Arial" w:cs="Arial"/>
          <w:i/>
          <w:spacing w:val="-1"/>
          <w:sz w:val="16"/>
          <w:szCs w:val="16"/>
        </w:rPr>
        <w:t>n</w:t>
      </w:r>
      <w:r w:rsidRPr="00D460B5">
        <w:rPr>
          <w:rFonts w:ascii="Arial" w:eastAsia="Arial" w:hAnsi="Arial" w:cs="Arial"/>
          <w:i/>
          <w:spacing w:val="1"/>
          <w:sz w:val="16"/>
          <w:szCs w:val="16"/>
        </w:rPr>
        <w:t>t</w:t>
      </w:r>
      <w:r w:rsidRPr="00D460B5">
        <w:rPr>
          <w:rFonts w:ascii="Arial" w:eastAsia="Arial" w:hAnsi="Arial" w:cs="Arial"/>
          <w:i/>
          <w:sz w:val="16"/>
          <w:szCs w:val="16"/>
        </w:rPr>
        <w:t>e</w:t>
      </w:r>
      <w:r w:rsidRPr="00D460B5">
        <w:rPr>
          <w:rFonts w:ascii="Arial" w:eastAsia="Arial" w:hAnsi="Arial" w:cs="Arial"/>
          <w:i/>
          <w:spacing w:val="-1"/>
          <w:sz w:val="16"/>
          <w:szCs w:val="16"/>
        </w:rPr>
        <w:t>n</w:t>
      </w:r>
      <w:r w:rsidRPr="00D460B5">
        <w:rPr>
          <w:rFonts w:ascii="Arial" w:eastAsia="Arial" w:hAnsi="Arial" w:cs="Arial"/>
          <w:i/>
          <w:sz w:val="16"/>
          <w:szCs w:val="16"/>
        </w:rPr>
        <w:t>c</w:t>
      </w:r>
      <w:r w:rsidRPr="00D460B5">
        <w:rPr>
          <w:rFonts w:ascii="Arial" w:eastAsia="Arial" w:hAnsi="Arial" w:cs="Arial"/>
          <w:i/>
          <w:spacing w:val="-1"/>
          <w:sz w:val="16"/>
          <w:szCs w:val="16"/>
        </w:rPr>
        <w:t>i</w:t>
      </w:r>
      <w:r w:rsidRPr="00D460B5">
        <w:rPr>
          <w:rFonts w:ascii="Arial" w:eastAsia="Arial" w:hAnsi="Arial" w:cs="Arial"/>
          <w:i/>
          <w:sz w:val="16"/>
          <w:szCs w:val="16"/>
        </w:rPr>
        <w:t>as</w:t>
      </w:r>
      <w:r w:rsidRPr="00D460B5">
        <w:rPr>
          <w:rFonts w:ascii="Arial" w:eastAsia="Arial" w:hAnsi="Arial" w:cs="Arial"/>
          <w:i/>
          <w:spacing w:val="-1"/>
          <w:sz w:val="16"/>
          <w:szCs w:val="16"/>
        </w:rPr>
        <w:t xml:space="preserve"> </w:t>
      </w:r>
      <w:r w:rsidRPr="00D460B5">
        <w:rPr>
          <w:rFonts w:ascii="Arial" w:eastAsia="Arial" w:hAnsi="Arial" w:cs="Arial"/>
          <w:i/>
          <w:sz w:val="16"/>
          <w:szCs w:val="16"/>
        </w:rPr>
        <w:t>d</w:t>
      </w:r>
      <w:r w:rsidRPr="00D460B5">
        <w:rPr>
          <w:rFonts w:ascii="Arial" w:eastAsia="Arial" w:hAnsi="Arial" w:cs="Arial"/>
          <w:i/>
          <w:spacing w:val="-1"/>
          <w:sz w:val="16"/>
          <w:szCs w:val="16"/>
        </w:rPr>
        <w:t>i</w:t>
      </w:r>
      <w:r w:rsidRPr="00D460B5">
        <w:rPr>
          <w:rFonts w:ascii="Arial" w:eastAsia="Arial" w:hAnsi="Arial" w:cs="Arial"/>
          <w:i/>
          <w:sz w:val="16"/>
          <w:szCs w:val="16"/>
        </w:rPr>
        <w:t>c</w:t>
      </w:r>
      <w:r w:rsidRPr="00D460B5">
        <w:rPr>
          <w:rFonts w:ascii="Arial" w:eastAsia="Arial" w:hAnsi="Arial" w:cs="Arial"/>
          <w:i/>
          <w:spacing w:val="1"/>
          <w:sz w:val="16"/>
          <w:szCs w:val="16"/>
        </w:rPr>
        <w:t>t</w:t>
      </w:r>
      <w:r w:rsidRPr="00D460B5">
        <w:rPr>
          <w:rFonts w:ascii="Arial" w:eastAsia="Arial" w:hAnsi="Arial" w:cs="Arial"/>
          <w:i/>
          <w:sz w:val="16"/>
          <w:szCs w:val="16"/>
        </w:rPr>
        <w:t>a</w:t>
      </w:r>
      <w:r w:rsidRPr="00D460B5">
        <w:rPr>
          <w:rFonts w:ascii="Arial" w:eastAsia="Arial" w:hAnsi="Arial" w:cs="Arial"/>
          <w:i/>
          <w:spacing w:val="-1"/>
          <w:sz w:val="16"/>
          <w:szCs w:val="16"/>
        </w:rPr>
        <w:t>d</w:t>
      </w:r>
      <w:r w:rsidRPr="00D460B5">
        <w:rPr>
          <w:rFonts w:ascii="Arial" w:eastAsia="Arial" w:hAnsi="Arial" w:cs="Arial"/>
          <w:i/>
          <w:sz w:val="16"/>
          <w:szCs w:val="16"/>
        </w:rPr>
        <w:t>as a</w:t>
      </w:r>
      <w:r w:rsidRPr="00D460B5">
        <w:rPr>
          <w:rFonts w:ascii="Arial" w:eastAsia="Arial" w:hAnsi="Arial" w:cs="Arial"/>
          <w:i/>
          <w:spacing w:val="-1"/>
          <w:sz w:val="16"/>
          <w:szCs w:val="16"/>
        </w:rPr>
        <w:t xml:space="preserve"> </w:t>
      </w:r>
      <w:r w:rsidRPr="00D460B5">
        <w:rPr>
          <w:rFonts w:ascii="Arial" w:eastAsia="Arial" w:hAnsi="Arial" w:cs="Arial"/>
          <w:i/>
          <w:spacing w:val="3"/>
          <w:sz w:val="16"/>
          <w:szCs w:val="16"/>
        </w:rPr>
        <w:t>f</w:t>
      </w:r>
      <w:r w:rsidRPr="00D460B5">
        <w:rPr>
          <w:rFonts w:ascii="Arial" w:eastAsia="Arial" w:hAnsi="Arial" w:cs="Arial"/>
          <w:i/>
          <w:sz w:val="16"/>
          <w:szCs w:val="16"/>
        </w:rPr>
        <w:t>a</w:t>
      </w:r>
      <w:r w:rsidRPr="00D460B5">
        <w:rPr>
          <w:rFonts w:ascii="Arial" w:eastAsia="Arial" w:hAnsi="Arial" w:cs="Arial"/>
          <w:i/>
          <w:spacing w:val="-3"/>
          <w:sz w:val="16"/>
          <w:szCs w:val="16"/>
        </w:rPr>
        <w:t>v</w:t>
      </w:r>
      <w:r w:rsidRPr="00D460B5">
        <w:rPr>
          <w:rFonts w:ascii="Arial" w:eastAsia="Arial" w:hAnsi="Arial" w:cs="Arial"/>
          <w:i/>
          <w:sz w:val="16"/>
          <w:szCs w:val="16"/>
        </w:rPr>
        <w:t>or</w:t>
      </w:r>
      <w:r w:rsidRPr="00D460B5">
        <w:rPr>
          <w:rFonts w:ascii="Arial" w:eastAsia="Arial" w:hAnsi="Arial" w:cs="Arial"/>
          <w:i/>
          <w:spacing w:val="2"/>
          <w:sz w:val="16"/>
          <w:szCs w:val="16"/>
        </w:rPr>
        <w:t xml:space="preserve"> </w:t>
      </w:r>
      <w:r w:rsidRPr="00D460B5">
        <w:rPr>
          <w:rFonts w:ascii="Arial" w:eastAsia="Arial" w:hAnsi="Arial" w:cs="Arial"/>
          <w:i/>
          <w:sz w:val="16"/>
          <w:szCs w:val="16"/>
        </w:rPr>
        <w:t>de</w:t>
      </w:r>
      <w:r w:rsidRPr="00D460B5">
        <w:rPr>
          <w:rFonts w:ascii="Arial" w:eastAsia="Arial" w:hAnsi="Arial" w:cs="Arial"/>
          <w:i/>
          <w:spacing w:val="1"/>
          <w:sz w:val="16"/>
          <w:szCs w:val="16"/>
        </w:rPr>
        <w:t xml:space="preserve"> </w:t>
      </w:r>
      <w:r w:rsidRPr="00D460B5">
        <w:rPr>
          <w:rFonts w:ascii="Arial" w:eastAsia="Arial" w:hAnsi="Arial" w:cs="Arial"/>
          <w:i/>
          <w:sz w:val="16"/>
          <w:szCs w:val="16"/>
        </w:rPr>
        <w:t>p</w:t>
      </w:r>
      <w:r w:rsidRPr="00D460B5">
        <w:rPr>
          <w:rFonts w:ascii="Arial" w:eastAsia="Arial" w:hAnsi="Arial" w:cs="Arial"/>
          <w:i/>
          <w:spacing w:val="-3"/>
          <w:sz w:val="16"/>
          <w:szCs w:val="16"/>
        </w:rPr>
        <w:t>a</w:t>
      </w:r>
      <w:r w:rsidRPr="00D460B5">
        <w:rPr>
          <w:rFonts w:ascii="Arial" w:eastAsia="Arial" w:hAnsi="Arial" w:cs="Arial"/>
          <w:i/>
          <w:spacing w:val="1"/>
          <w:sz w:val="16"/>
          <w:szCs w:val="16"/>
        </w:rPr>
        <w:t>rt</w:t>
      </w:r>
      <w:r w:rsidRPr="00D460B5">
        <w:rPr>
          <w:rFonts w:ascii="Arial" w:eastAsia="Arial" w:hAnsi="Arial" w:cs="Arial"/>
          <w:i/>
          <w:spacing w:val="-3"/>
          <w:sz w:val="16"/>
          <w:szCs w:val="16"/>
        </w:rPr>
        <w:t>i</w:t>
      </w:r>
      <w:r w:rsidRPr="00D460B5">
        <w:rPr>
          <w:rFonts w:ascii="Arial" w:eastAsia="Arial" w:hAnsi="Arial" w:cs="Arial"/>
          <w:i/>
          <w:sz w:val="16"/>
          <w:szCs w:val="16"/>
        </w:rPr>
        <w:t>cu</w:t>
      </w:r>
      <w:r w:rsidRPr="00D460B5">
        <w:rPr>
          <w:rFonts w:ascii="Arial" w:eastAsia="Arial" w:hAnsi="Arial" w:cs="Arial"/>
          <w:i/>
          <w:spacing w:val="-1"/>
          <w:sz w:val="16"/>
          <w:szCs w:val="16"/>
        </w:rPr>
        <w:t>l</w:t>
      </w:r>
      <w:r w:rsidRPr="00D460B5">
        <w:rPr>
          <w:rFonts w:ascii="Arial" w:eastAsia="Arial" w:hAnsi="Arial" w:cs="Arial"/>
          <w:i/>
          <w:sz w:val="16"/>
          <w:szCs w:val="16"/>
        </w:rPr>
        <w:t>ares,</w:t>
      </w:r>
      <w:r w:rsidRPr="00D460B5">
        <w:rPr>
          <w:rFonts w:ascii="Arial" w:eastAsia="Arial" w:hAnsi="Arial" w:cs="Arial"/>
          <w:i/>
          <w:spacing w:val="2"/>
          <w:sz w:val="16"/>
          <w:szCs w:val="16"/>
        </w:rPr>
        <w:t xml:space="preserve"> </w:t>
      </w:r>
      <w:r w:rsidRPr="00D460B5">
        <w:rPr>
          <w:rFonts w:ascii="Arial" w:eastAsia="Arial" w:hAnsi="Arial" w:cs="Arial"/>
          <w:i/>
          <w:sz w:val="16"/>
          <w:szCs w:val="16"/>
        </w:rPr>
        <w:t>en</w:t>
      </w:r>
      <w:r w:rsidRPr="00D460B5">
        <w:rPr>
          <w:rFonts w:ascii="Arial" w:eastAsia="Arial" w:hAnsi="Arial" w:cs="Arial"/>
          <w:i/>
          <w:spacing w:val="1"/>
          <w:sz w:val="16"/>
          <w:szCs w:val="16"/>
        </w:rPr>
        <w:t xml:space="preserve"> </w:t>
      </w:r>
      <w:r w:rsidRPr="00D460B5">
        <w:rPr>
          <w:rFonts w:ascii="Arial" w:eastAsia="Arial" w:hAnsi="Arial" w:cs="Arial"/>
          <w:i/>
          <w:spacing w:val="-2"/>
          <w:sz w:val="16"/>
          <w:szCs w:val="16"/>
        </w:rPr>
        <w:t>c</w:t>
      </w:r>
      <w:r w:rsidRPr="00D460B5">
        <w:rPr>
          <w:rFonts w:ascii="Arial" w:eastAsia="Arial" w:hAnsi="Arial" w:cs="Arial"/>
          <w:i/>
          <w:sz w:val="16"/>
          <w:szCs w:val="16"/>
        </w:rPr>
        <w:t>o</w:t>
      </w:r>
      <w:r w:rsidRPr="00D460B5">
        <w:rPr>
          <w:rFonts w:ascii="Arial" w:eastAsia="Arial" w:hAnsi="Arial" w:cs="Arial"/>
          <w:i/>
          <w:spacing w:val="-1"/>
          <w:sz w:val="16"/>
          <w:szCs w:val="16"/>
        </w:rPr>
        <w:t>nt</w:t>
      </w:r>
      <w:r w:rsidRPr="00D460B5">
        <w:rPr>
          <w:rFonts w:ascii="Arial" w:eastAsia="Arial" w:hAnsi="Arial" w:cs="Arial"/>
          <w:i/>
          <w:spacing w:val="1"/>
          <w:sz w:val="16"/>
          <w:szCs w:val="16"/>
        </w:rPr>
        <w:t>r</w:t>
      </w:r>
      <w:r w:rsidRPr="00D460B5">
        <w:rPr>
          <w:rFonts w:ascii="Arial" w:eastAsia="Arial" w:hAnsi="Arial" w:cs="Arial"/>
          <w:i/>
          <w:sz w:val="16"/>
          <w:szCs w:val="16"/>
        </w:rPr>
        <w:t xml:space="preserve">a del </w:t>
      </w:r>
      <w:r w:rsidRPr="00D460B5">
        <w:rPr>
          <w:rFonts w:ascii="Arial" w:eastAsia="Arial" w:hAnsi="Arial" w:cs="Arial"/>
          <w:i/>
          <w:spacing w:val="-1"/>
          <w:sz w:val="16"/>
          <w:szCs w:val="16"/>
        </w:rPr>
        <w:t>G</w:t>
      </w:r>
      <w:r w:rsidRPr="00D460B5">
        <w:rPr>
          <w:rFonts w:ascii="Arial" w:eastAsia="Arial" w:hAnsi="Arial" w:cs="Arial"/>
          <w:i/>
          <w:sz w:val="16"/>
          <w:szCs w:val="16"/>
        </w:rPr>
        <w:t>o</w:t>
      </w:r>
      <w:r w:rsidRPr="00D460B5">
        <w:rPr>
          <w:rFonts w:ascii="Arial" w:eastAsia="Arial" w:hAnsi="Arial" w:cs="Arial"/>
          <w:i/>
          <w:spacing w:val="-1"/>
          <w:sz w:val="16"/>
          <w:szCs w:val="16"/>
        </w:rPr>
        <w:t>bi</w:t>
      </w:r>
      <w:r w:rsidRPr="00D460B5">
        <w:rPr>
          <w:rFonts w:ascii="Arial" w:eastAsia="Arial" w:hAnsi="Arial" w:cs="Arial"/>
          <w:i/>
          <w:sz w:val="16"/>
          <w:szCs w:val="16"/>
        </w:rPr>
        <w:t>erno</w:t>
      </w:r>
      <w:r w:rsidRPr="00D460B5">
        <w:rPr>
          <w:rFonts w:ascii="Arial" w:eastAsia="Arial" w:hAnsi="Arial" w:cs="Arial"/>
          <w:i/>
          <w:spacing w:val="1"/>
          <w:sz w:val="16"/>
          <w:szCs w:val="16"/>
        </w:rPr>
        <w:t xml:space="preserve"> </w:t>
      </w:r>
      <w:r w:rsidRPr="00D460B5">
        <w:rPr>
          <w:rFonts w:ascii="Arial" w:eastAsia="Arial" w:hAnsi="Arial" w:cs="Arial"/>
          <w:i/>
          <w:sz w:val="16"/>
          <w:szCs w:val="16"/>
        </w:rPr>
        <w:t>d</w:t>
      </w:r>
      <w:r w:rsidRPr="00D460B5">
        <w:rPr>
          <w:rFonts w:ascii="Arial" w:eastAsia="Arial" w:hAnsi="Arial" w:cs="Arial"/>
          <w:i/>
          <w:spacing w:val="-1"/>
          <w:sz w:val="16"/>
          <w:szCs w:val="16"/>
        </w:rPr>
        <w:t>e</w:t>
      </w:r>
      <w:r w:rsidRPr="00D460B5">
        <w:rPr>
          <w:rFonts w:ascii="Arial" w:eastAsia="Arial" w:hAnsi="Arial" w:cs="Arial"/>
          <w:i/>
          <w:sz w:val="16"/>
          <w:szCs w:val="16"/>
        </w:rPr>
        <w:t xml:space="preserve">l </w:t>
      </w:r>
      <w:r w:rsidRPr="00D460B5">
        <w:rPr>
          <w:rFonts w:ascii="Arial" w:eastAsia="Arial" w:hAnsi="Arial" w:cs="Arial"/>
          <w:i/>
          <w:spacing w:val="-1"/>
          <w:sz w:val="16"/>
          <w:szCs w:val="16"/>
        </w:rPr>
        <w:t>E</w:t>
      </w:r>
      <w:r w:rsidRPr="00D460B5">
        <w:rPr>
          <w:rFonts w:ascii="Arial" w:eastAsia="Arial" w:hAnsi="Arial" w:cs="Arial"/>
          <w:i/>
          <w:sz w:val="16"/>
          <w:szCs w:val="16"/>
        </w:rPr>
        <w:t>s</w:t>
      </w:r>
      <w:r w:rsidRPr="00D460B5">
        <w:rPr>
          <w:rFonts w:ascii="Arial" w:eastAsia="Arial" w:hAnsi="Arial" w:cs="Arial"/>
          <w:i/>
          <w:spacing w:val="1"/>
          <w:sz w:val="16"/>
          <w:szCs w:val="16"/>
        </w:rPr>
        <w:t>t</w:t>
      </w:r>
      <w:r w:rsidRPr="00D460B5">
        <w:rPr>
          <w:rFonts w:ascii="Arial" w:eastAsia="Arial" w:hAnsi="Arial" w:cs="Arial"/>
          <w:i/>
          <w:sz w:val="16"/>
          <w:szCs w:val="16"/>
        </w:rPr>
        <w:t>a</w:t>
      </w:r>
      <w:r w:rsidRPr="00D460B5">
        <w:rPr>
          <w:rFonts w:ascii="Arial" w:eastAsia="Arial" w:hAnsi="Arial" w:cs="Arial"/>
          <w:i/>
          <w:spacing w:val="-1"/>
          <w:sz w:val="16"/>
          <w:szCs w:val="16"/>
        </w:rPr>
        <w:t>d</w:t>
      </w:r>
      <w:r w:rsidRPr="00D460B5">
        <w:rPr>
          <w:rFonts w:ascii="Arial" w:eastAsia="Arial" w:hAnsi="Arial" w:cs="Arial"/>
          <w:i/>
          <w:sz w:val="16"/>
          <w:szCs w:val="16"/>
        </w:rPr>
        <w:t>o o</w:t>
      </w:r>
      <w:r w:rsidRPr="00D460B5">
        <w:rPr>
          <w:rFonts w:ascii="Arial" w:eastAsia="Arial" w:hAnsi="Arial" w:cs="Arial"/>
          <w:i/>
          <w:spacing w:val="2"/>
          <w:sz w:val="16"/>
          <w:szCs w:val="16"/>
        </w:rPr>
        <w:t xml:space="preserve"> </w:t>
      </w:r>
      <w:r w:rsidRPr="00D460B5">
        <w:rPr>
          <w:rFonts w:ascii="Arial" w:eastAsia="Arial" w:hAnsi="Arial" w:cs="Arial"/>
          <w:i/>
          <w:spacing w:val="-3"/>
          <w:sz w:val="16"/>
          <w:szCs w:val="16"/>
        </w:rPr>
        <w:t>d</w:t>
      </w:r>
      <w:r w:rsidRPr="00D460B5">
        <w:rPr>
          <w:rFonts w:ascii="Arial" w:eastAsia="Arial" w:hAnsi="Arial" w:cs="Arial"/>
          <w:i/>
          <w:sz w:val="16"/>
          <w:szCs w:val="16"/>
        </w:rPr>
        <w:t>e su</w:t>
      </w:r>
      <w:r w:rsidRPr="00D460B5">
        <w:rPr>
          <w:rFonts w:ascii="Arial" w:eastAsia="Arial" w:hAnsi="Arial" w:cs="Arial"/>
          <w:i/>
          <w:spacing w:val="3"/>
          <w:sz w:val="16"/>
          <w:szCs w:val="16"/>
        </w:rPr>
        <w:t xml:space="preserve"> </w:t>
      </w:r>
      <w:r w:rsidRPr="00D460B5">
        <w:rPr>
          <w:rFonts w:ascii="Arial" w:eastAsia="Arial" w:hAnsi="Arial" w:cs="Arial"/>
          <w:i/>
          <w:sz w:val="16"/>
          <w:szCs w:val="16"/>
        </w:rPr>
        <w:t>h</w:t>
      </w:r>
      <w:r w:rsidRPr="00D460B5">
        <w:rPr>
          <w:rFonts w:ascii="Arial" w:eastAsia="Arial" w:hAnsi="Arial" w:cs="Arial"/>
          <w:i/>
          <w:spacing w:val="-1"/>
          <w:sz w:val="16"/>
          <w:szCs w:val="16"/>
        </w:rPr>
        <w:t>a</w:t>
      </w:r>
      <w:r w:rsidRPr="00D460B5">
        <w:rPr>
          <w:rFonts w:ascii="Arial" w:eastAsia="Arial" w:hAnsi="Arial" w:cs="Arial"/>
          <w:i/>
          <w:sz w:val="16"/>
          <w:szCs w:val="16"/>
        </w:rPr>
        <w:t>c</w:t>
      </w:r>
      <w:r w:rsidRPr="00D460B5">
        <w:rPr>
          <w:rFonts w:ascii="Arial" w:eastAsia="Arial" w:hAnsi="Arial" w:cs="Arial"/>
          <w:i/>
          <w:spacing w:val="-1"/>
          <w:sz w:val="16"/>
          <w:szCs w:val="16"/>
        </w:rPr>
        <w:t>i</w:t>
      </w:r>
      <w:r w:rsidRPr="00D460B5">
        <w:rPr>
          <w:rFonts w:ascii="Arial" w:eastAsia="Arial" w:hAnsi="Arial" w:cs="Arial"/>
          <w:i/>
          <w:sz w:val="16"/>
          <w:szCs w:val="16"/>
        </w:rPr>
        <w:t>e</w:t>
      </w:r>
      <w:r w:rsidRPr="00D460B5">
        <w:rPr>
          <w:rFonts w:ascii="Arial" w:eastAsia="Arial" w:hAnsi="Arial" w:cs="Arial"/>
          <w:i/>
          <w:spacing w:val="-1"/>
          <w:sz w:val="16"/>
          <w:szCs w:val="16"/>
        </w:rPr>
        <w:t>n</w:t>
      </w:r>
      <w:r w:rsidRPr="00D460B5">
        <w:rPr>
          <w:rFonts w:ascii="Arial" w:eastAsia="Arial" w:hAnsi="Arial" w:cs="Arial"/>
          <w:i/>
          <w:sz w:val="16"/>
          <w:szCs w:val="16"/>
        </w:rPr>
        <w:t>d</w:t>
      </w:r>
      <w:r w:rsidRPr="00D460B5">
        <w:rPr>
          <w:rFonts w:ascii="Arial" w:eastAsia="Arial" w:hAnsi="Arial" w:cs="Arial"/>
          <w:i/>
          <w:spacing w:val="-1"/>
          <w:sz w:val="16"/>
          <w:szCs w:val="16"/>
        </w:rPr>
        <w:t>a</w:t>
      </w:r>
      <w:r w:rsidRPr="00D460B5">
        <w:rPr>
          <w:rFonts w:ascii="Arial" w:eastAsia="Arial" w:hAnsi="Arial" w:cs="Arial"/>
          <w:i/>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0556683"/>
      <w:docPartObj>
        <w:docPartGallery w:val="Page Numbers (Top of Page)"/>
        <w:docPartUnique/>
      </w:docPartObj>
    </w:sdtPr>
    <w:sdtEndPr/>
    <w:sdtContent>
      <w:p w14:paraId="3BD03D80" w14:textId="64DEEAF3" w:rsidR="003C3183" w:rsidRDefault="003C3183">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61312" behindDoc="0" locked="0" layoutInCell="1" allowOverlap="1" wp14:anchorId="7E4D2DD9" wp14:editId="6A8F0612">
              <wp:simplePos x="0" y="0"/>
              <wp:positionH relativeFrom="column">
                <wp:posOffset>99695</wp:posOffset>
              </wp:positionH>
              <wp:positionV relativeFrom="paragraph">
                <wp:posOffset>-362585</wp:posOffset>
              </wp:positionV>
              <wp:extent cx="2495550" cy="63119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CE6BCA" w:rsidRPr="00CE6BCA">
          <w:rPr>
            <w:noProof/>
            <w:lang w:val="es-ES"/>
          </w:rPr>
          <w:t>7</w:t>
        </w:r>
        <w:r>
          <w:fldChar w:fldCharType="end"/>
        </w:r>
      </w:p>
    </w:sdtContent>
  </w:sdt>
  <w:p w14:paraId="6DE680F6" w14:textId="77777777" w:rsidR="003C3183" w:rsidRDefault="003C318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5701833"/>
      <w:docPartObj>
        <w:docPartGallery w:val="Page Numbers (Top of Page)"/>
        <w:docPartUnique/>
      </w:docPartObj>
    </w:sdtPr>
    <w:sdtEndPr/>
    <w:sdtContent>
      <w:p w14:paraId="43039DC9" w14:textId="155B6A14" w:rsidR="003C3183" w:rsidRDefault="003C3183">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59264" behindDoc="0" locked="0" layoutInCell="1" allowOverlap="1" wp14:anchorId="1E5F3248" wp14:editId="35298603">
              <wp:simplePos x="0" y="0"/>
              <wp:positionH relativeFrom="column">
                <wp:posOffset>-825221</wp:posOffset>
              </wp:positionH>
              <wp:positionV relativeFrom="paragraph">
                <wp:posOffset>-140589</wp:posOffset>
              </wp:positionV>
              <wp:extent cx="2495550" cy="631190"/>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CE6BCA" w:rsidRPr="00CE6BCA">
          <w:rPr>
            <w:noProof/>
            <w:lang w:val="es-ES"/>
          </w:rPr>
          <w:t>1</w:t>
        </w:r>
        <w:r>
          <w:fldChar w:fldCharType="end"/>
        </w:r>
      </w:p>
    </w:sdtContent>
  </w:sdt>
  <w:p w14:paraId="703CC1EE" w14:textId="42E09812" w:rsidR="003C3183" w:rsidRDefault="003C318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D28F7"/>
    <w:multiLevelType w:val="hybridMultilevel"/>
    <w:tmpl w:val="EF8C80B0"/>
    <w:lvl w:ilvl="0" w:tplc="3528CD14">
      <w:start w:val="73"/>
      <w:numFmt w:val="decimal"/>
      <w:lvlText w:val="%1"/>
      <w:lvlJc w:val="left"/>
      <w:pPr>
        <w:ind w:left="927" w:hanging="360"/>
      </w:pPr>
      <w:rPr>
        <w:rFonts w:eastAsiaTheme="minorHAnsi"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15:restartNumberingAfterBreak="0">
    <w:nsid w:val="11551368"/>
    <w:multiLevelType w:val="hybridMultilevel"/>
    <w:tmpl w:val="6BC84D7A"/>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2" w15:restartNumberingAfterBreak="0">
    <w:nsid w:val="15812E84"/>
    <w:multiLevelType w:val="hybridMultilevel"/>
    <w:tmpl w:val="29D41C9C"/>
    <w:lvl w:ilvl="0" w:tplc="9F74A568">
      <w:start w:val="1"/>
      <w:numFmt w:val="decimal"/>
      <w:lvlText w:val="%1."/>
      <w:lvlJc w:val="left"/>
      <w:pPr>
        <w:ind w:left="927" w:hanging="360"/>
      </w:pPr>
      <w:rPr>
        <w:rFonts w:eastAsia="Times New Roman"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15:restartNumberingAfterBreak="0">
    <w:nsid w:val="1CA75D97"/>
    <w:multiLevelType w:val="hybridMultilevel"/>
    <w:tmpl w:val="DC4A9A32"/>
    <w:lvl w:ilvl="0" w:tplc="05782BE6">
      <w:start w:val="1"/>
      <w:numFmt w:val="upperRoman"/>
      <w:lvlText w:val="%1."/>
      <w:lvlJc w:val="left"/>
      <w:pPr>
        <w:ind w:left="940" w:hanging="720"/>
      </w:pPr>
      <w:rPr>
        <w:rFonts w:hint="default"/>
        <w:color w:val="auto"/>
        <w:u w:val="none"/>
      </w:rPr>
    </w:lvl>
    <w:lvl w:ilvl="1" w:tplc="080A0019" w:tentative="1">
      <w:start w:val="1"/>
      <w:numFmt w:val="lowerLetter"/>
      <w:lvlText w:val="%2."/>
      <w:lvlJc w:val="left"/>
      <w:pPr>
        <w:ind w:left="1300" w:hanging="360"/>
      </w:pPr>
    </w:lvl>
    <w:lvl w:ilvl="2" w:tplc="080A001B" w:tentative="1">
      <w:start w:val="1"/>
      <w:numFmt w:val="lowerRoman"/>
      <w:lvlText w:val="%3."/>
      <w:lvlJc w:val="right"/>
      <w:pPr>
        <w:ind w:left="2020" w:hanging="180"/>
      </w:pPr>
    </w:lvl>
    <w:lvl w:ilvl="3" w:tplc="080A000F" w:tentative="1">
      <w:start w:val="1"/>
      <w:numFmt w:val="decimal"/>
      <w:lvlText w:val="%4."/>
      <w:lvlJc w:val="left"/>
      <w:pPr>
        <w:ind w:left="2740" w:hanging="360"/>
      </w:pPr>
    </w:lvl>
    <w:lvl w:ilvl="4" w:tplc="080A0019" w:tentative="1">
      <w:start w:val="1"/>
      <w:numFmt w:val="lowerLetter"/>
      <w:lvlText w:val="%5."/>
      <w:lvlJc w:val="left"/>
      <w:pPr>
        <w:ind w:left="3460" w:hanging="360"/>
      </w:pPr>
    </w:lvl>
    <w:lvl w:ilvl="5" w:tplc="080A001B" w:tentative="1">
      <w:start w:val="1"/>
      <w:numFmt w:val="lowerRoman"/>
      <w:lvlText w:val="%6."/>
      <w:lvlJc w:val="right"/>
      <w:pPr>
        <w:ind w:left="4180" w:hanging="180"/>
      </w:pPr>
    </w:lvl>
    <w:lvl w:ilvl="6" w:tplc="080A000F" w:tentative="1">
      <w:start w:val="1"/>
      <w:numFmt w:val="decimal"/>
      <w:lvlText w:val="%7."/>
      <w:lvlJc w:val="left"/>
      <w:pPr>
        <w:ind w:left="4900" w:hanging="360"/>
      </w:pPr>
    </w:lvl>
    <w:lvl w:ilvl="7" w:tplc="080A0019" w:tentative="1">
      <w:start w:val="1"/>
      <w:numFmt w:val="lowerLetter"/>
      <w:lvlText w:val="%8."/>
      <w:lvlJc w:val="left"/>
      <w:pPr>
        <w:ind w:left="5620" w:hanging="360"/>
      </w:pPr>
    </w:lvl>
    <w:lvl w:ilvl="8" w:tplc="080A001B" w:tentative="1">
      <w:start w:val="1"/>
      <w:numFmt w:val="lowerRoman"/>
      <w:lvlText w:val="%9."/>
      <w:lvlJc w:val="right"/>
      <w:pPr>
        <w:ind w:left="6340" w:hanging="180"/>
      </w:pPr>
    </w:lvl>
  </w:abstractNum>
  <w:abstractNum w:abstractNumId="4" w15:restartNumberingAfterBreak="0">
    <w:nsid w:val="1F814E61"/>
    <w:multiLevelType w:val="hybridMultilevel"/>
    <w:tmpl w:val="ED627E02"/>
    <w:lvl w:ilvl="0" w:tplc="554A660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15:restartNumberingAfterBreak="0">
    <w:nsid w:val="275C3BBA"/>
    <w:multiLevelType w:val="hybridMultilevel"/>
    <w:tmpl w:val="66E01C50"/>
    <w:lvl w:ilvl="0" w:tplc="DD6280C4">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15:restartNumberingAfterBreak="0">
    <w:nsid w:val="276927A2"/>
    <w:multiLevelType w:val="hybridMultilevel"/>
    <w:tmpl w:val="519420F6"/>
    <w:lvl w:ilvl="0" w:tplc="080A000F">
      <w:start w:val="1"/>
      <w:numFmt w:val="decimal"/>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7"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15:restartNumberingAfterBreak="0">
    <w:nsid w:val="2BB5027D"/>
    <w:multiLevelType w:val="hybridMultilevel"/>
    <w:tmpl w:val="356CF578"/>
    <w:lvl w:ilvl="0" w:tplc="A2A070C2">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9"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15:restartNumberingAfterBreak="0">
    <w:nsid w:val="3246712C"/>
    <w:multiLevelType w:val="hybridMultilevel"/>
    <w:tmpl w:val="6BCA9104"/>
    <w:lvl w:ilvl="0" w:tplc="6FB62CEA">
      <w:start w:val="1"/>
      <w:numFmt w:val="decimal"/>
      <w:lvlText w:val="%1."/>
      <w:lvlJc w:val="left"/>
      <w:pPr>
        <w:ind w:left="927" w:hanging="360"/>
      </w:pPr>
      <w:rPr>
        <w:rFonts w:eastAsiaTheme="minorHAnsi"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2" w15:restartNumberingAfterBreak="0">
    <w:nsid w:val="45F10394"/>
    <w:multiLevelType w:val="hybridMultilevel"/>
    <w:tmpl w:val="58D8D954"/>
    <w:lvl w:ilvl="0" w:tplc="1AF4671A">
      <w:start w:val="1"/>
      <w:numFmt w:val="decimal"/>
      <w:lvlText w:val="%1."/>
      <w:lvlJc w:val="left"/>
      <w:pPr>
        <w:ind w:left="927" w:hanging="360"/>
      </w:pPr>
      <w:rPr>
        <w:rFonts w:hint="default"/>
        <w:sz w:val="26"/>
        <w:szCs w:val="26"/>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15:restartNumberingAfterBreak="0">
    <w:nsid w:val="51F8554B"/>
    <w:multiLevelType w:val="hybridMultilevel"/>
    <w:tmpl w:val="D422A210"/>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5" w15:restartNumberingAfterBreak="0">
    <w:nsid w:val="533B586F"/>
    <w:multiLevelType w:val="hybridMultilevel"/>
    <w:tmpl w:val="8CC6FE10"/>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6"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7"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8" w15:restartNumberingAfterBreak="0">
    <w:nsid w:val="73E7292B"/>
    <w:multiLevelType w:val="hybridMultilevel"/>
    <w:tmpl w:val="FDFE9FE8"/>
    <w:lvl w:ilvl="0" w:tplc="FF26ED58">
      <w:start w:val="1"/>
      <w:numFmt w:val="decimal"/>
      <w:lvlText w:val="%1."/>
      <w:lvlJc w:val="left"/>
      <w:pPr>
        <w:ind w:left="1494" w:hanging="360"/>
      </w:pPr>
      <w:rPr>
        <w:rFonts w:eastAsia="Arial" w:hint="default"/>
        <w:b/>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9"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791A335C"/>
    <w:multiLevelType w:val="hybridMultilevel"/>
    <w:tmpl w:val="C658C516"/>
    <w:lvl w:ilvl="0" w:tplc="D078258C">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1" w15:restartNumberingAfterBreak="0">
    <w:nsid w:val="7EA96F35"/>
    <w:multiLevelType w:val="hybridMultilevel"/>
    <w:tmpl w:val="9D1E072C"/>
    <w:lvl w:ilvl="0" w:tplc="54C699E0">
      <w:start w:val="5"/>
      <w:numFmt w:val="decimal"/>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num w:numId="1" w16cid:durableId="422143981">
    <w:abstractNumId w:val="10"/>
  </w:num>
  <w:num w:numId="2" w16cid:durableId="471019780">
    <w:abstractNumId w:val="13"/>
  </w:num>
  <w:num w:numId="3" w16cid:durableId="2112434314">
    <w:abstractNumId w:val="19"/>
  </w:num>
  <w:num w:numId="4" w16cid:durableId="550312759">
    <w:abstractNumId w:val="7"/>
  </w:num>
  <w:num w:numId="5" w16cid:durableId="868223657">
    <w:abstractNumId w:val="16"/>
  </w:num>
  <w:num w:numId="6" w16cid:durableId="1891762729">
    <w:abstractNumId w:val="9"/>
  </w:num>
  <w:num w:numId="7" w16cid:durableId="1403259805">
    <w:abstractNumId w:val="17"/>
  </w:num>
  <w:num w:numId="8" w16cid:durableId="1343125138">
    <w:abstractNumId w:val="4"/>
  </w:num>
  <w:num w:numId="9" w16cid:durableId="2129200114">
    <w:abstractNumId w:val="5"/>
  </w:num>
  <w:num w:numId="10" w16cid:durableId="634994419">
    <w:abstractNumId w:val="3"/>
  </w:num>
  <w:num w:numId="11" w16cid:durableId="461004401">
    <w:abstractNumId w:val="2"/>
  </w:num>
  <w:num w:numId="12" w16cid:durableId="1470510246">
    <w:abstractNumId w:val="11"/>
  </w:num>
  <w:num w:numId="13" w16cid:durableId="744227472">
    <w:abstractNumId w:val="14"/>
  </w:num>
  <w:num w:numId="14" w16cid:durableId="1434328151">
    <w:abstractNumId w:val="8"/>
  </w:num>
  <w:num w:numId="15" w16cid:durableId="504589673">
    <w:abstractNumId w:val="0"/>
  </w:num>
  <w:num w:numId="16" w16cid:durableId="1805155397">
    <w:abstractNumId w:val="12"/>
  </w:num>
  <w:num w:numId="17" w16cid:durableId="266622280">
    <w:abstractNumId w:val="15"/>
  </w:num>
  <w:num w:numId="18" w16cid:durableId="1518274257">
    <w:abstractNumId w:val="1"/>
  </w:num>
  <w:num w:numId="19" w16cid:durableId="39132425">
    <w:abstractNumId w:val="20"/>
  </w:num>
  <w:num w:numId="20" w16cid:durableId="1729109220">
    <w:abstractNumId w:val="21"/>
  </w:num>
  <w:num w:numId="21" w16cid:durableId="1947492798">
    <w:abstractNumId w:val="6"/>
  </w:num>
  <w:num w:numId="22" w16cid:durableId="102590476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n-US" w:vendorID="64" w:dllVersion="4096" w:nlCheck="1" w:checkStyle="0"/>
  <w:activeWritingStyle w:appName="MSWord" w:lang="en-US" w:vendorID="64" w:dllVersion="6" w:nlCheck="1" w:checkStyle="1"/>
  <w:proofState w:spelling="clean" w:grammar="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4A09"/>
    <w:rsid w:val="000066B4"/>
    <w:rsid w:val="0000716D"/>
    <w:rsid w:val="00007750"/>
    <w:rsid w:val="00010FF4"/>
    <w:rsid w:val="00012F54"/>
    <w:rsid w:val="00012FB2"/>
    <w:rsid w:val="0001384A"/>
    <w:rsid w:val="00015085"/>
    <w:rsid w:val="00015A4E"/>
    <w:rsid w:val="000203B2"/>
    <w:rsid w:val="00021165"/>
    <w:rsid w:val="00022009"/>
    <w:rsid w:val="00022D0A"/>
    <w:rsid w:val="00023E0F"/>
    <w:rsid w:val="00023F66"/>
    <w:rsid w:val="00024B09"/>
    <w:rsid w:val="0002521A"/>
    <w:rsid w:val="00026BB2"/>
    <w:rsid w:val="00026F4A"/>
    <w:rsid w:val="000272BD"/>
    <w:rsid w:val="00027A22"/>
    <w:rsid w:val="00030491"/>
    <w:rsid w:val="00031C21"/>
    <w:rsid w:val="00032827"/>
    <w:rsid w:val="000337D1"/>
    <w:rsid w:val="00035E01"/>
    <w:rsid w:val="000363E1"/>
    <w:rsid w:val="00036966"/>
    <w:rsid w:val="00036A0C"/>
    <w:rsid w:val="000400D4"/>
    <w:rsid w:val="000426C9"/>
    <w:rsid w:val="000431D9"/>
    <w:rsid w:val="00043748"/>
    <w:rsid w:val="00044C65"/>
    <w:rsid w:val="00045E11"/>
    <w:rsid w:val="000463EA"/>
    <w:rsid w:val="000504AB"/>
    <w:rsid w:val="00051177"/>
    <w:rsid w:val="0005145D"/>
    <w:rsid w:val="0005415A"/>
    <w:rsid w:val="00055C88"/>
    <w:rsid w:val="00057B7A"/>
    <w:rsid w:val="00060198"/>
    <w:rsid w:val="000606F7"/>
    <w:rsid w:val="00064AC2"/>
    <w:rsid w:val="000662B7"/>
    <w:rsid w:val="00070605"/>
    <w:rsid w:val="00075A85"/>
    <w:rsid w:val="00076B04"/>
    <w:rsid w:val="000809C3"/>
    <w:rsid w:val="00083AB0"/>
    <w:rsid w:val="00090D04"/>
    <w:rsid w:val="00092E1F"/>
    <w:rsid w:val="00093A8B"/>
    <w:rsid w:val="00094C52"/>
    <w:rsid w:val="00094E83"/>
    <w:rsid w:val="000951F5"/>
    <w:rsid w:val="00096FC9"/>
    <w:rsid w:val="0009786A"/>
    <w:rsid w:val="000A003F"/>
    <w:rsid w:val="000A25F3"/>
    <w:rsid w:val="000A2814"/>
    <w:rsid w:val="000A2A86"/>
    <w:rsid w:val="000A3369"/>
    <w:rsid w:val="000A4C89"/>
    <w:rsid w:val="000A5644"/>
    <w:rsid w:val="000A5C47"/>
    <w:rsid w:val="000A5C7A"/>
    <w:rsid w:val="000A7EB6"/>
    <w:rsid w:val="000B149F"/>
    <w:rsid w:val="000B1C0B"/>
    <w:rsid w:val="000B426C"/>
    <w:rsid w:val="000B48CB"/>
    <w:rsid w:val="000B4A0F"/>
    <w:rsid w:val="000B522E"/>
    <w:rsid w:val="000B52EA"/>
    <w:rsid w:val="000B6196"/>
    <w:rsid w:val="000C1184"/>
    <w:rsid w:val="000C14B9"/>
    <w:rsid w:val="000C35D8"/>
    <w:rsid w:val="000C3D4D"/>
    <w:rsid w:val="000C5EA0"/>
    <w:rsid w:val="000C6172"/>
    <w:rsid w:val="000C67C3"/>
    <w:rsid w:val="000C6FAD"/>
    <w:rsid w:val="000C7EB2"/>
    <w:rsid w:val="000D1115"/>
    <w:rsid w:val="000D1520"/>
    <w:rsid w:val="000D23FD"/>
    <w:rsid w:val="000D43D4"/>
    <w:rsid w:val="000D6A96"/>
    <w:rsid w:val="000D6EB7"/>
    <w:rsid w:val="000D730C"/>
    <w:rsid w:val="000E05B1"/>
    <w:rsid w:val="000E1601"/>
    <w:rsid w:val="000E2FD3"/>
    <w:rsid w:val="000E4994"/>
    <w:rsid w:val="000E728E"/>
    <w:rsid w:val="000F22D4"/>
    <w:rsid w:val="000F39BF"/>
    <w:rsid w:val="000F4860"/>
    <w:rsid w:val="000F4D99"/>
    <w:rsid w:val="000F7F12"/>
    <w:rsid w:val="001009AB"/>
    <w:rsid w:val="00100A21"/>
    <w:rsid w:val="00100BF6"/>
    <w:rsid w:val="00101208"/>
    <w:rsid w:val="00101601"/>
    <w:rsid w:val="00102315"/>
    <w:rsid w:val="00103B07"/>
    <w:rsid w:val="00106C37"/>
    <w:rsid w:val="001077A3"/>
    <w:rsid w:val="00107A9B"/>
    <w:rsid w:val="00107C97"/>
    <w:rsid w:val="00112E4C"/>
    <w:rsid w:val="00115274"/>
    <w:rsid w:val="00115400"/>
    <w:rsid w:val="00115987"/>
    <w:rsid w:val="00116089"/>
    <w:rsid w:val="001212AF"/>
    <w:rsid w:val="0012201E"/>
    <w:rsid w:val="0012203A"/>
    <w:rsid w:val="00123575"/>
    <w:rsid w:val="001246F3"/>
    <w:rsid w:val="00125D68"/>
    <w:rsid w:val="00125DC6"/>
    <w:rsid w:val="001275B8"/>
    <w:rsid w:val="00131EDE"/>
    <w:rsid w:val="00132658"/>
    <w:rsid w:val="001337D0"/>
    <w:rsid w:val="00134142"/>
    <w:rsid w:val="001350AA"/>
    <w:rsid w:val="001352D8"/>
    <w:rsid w:val="0013532F"/>
    <w:rsid w:val="001356A7"/>
    <w:rsid w:val="0013765E"/>
    <w:rsid w:val="00140805"/>
    <w:rsid w:val="0014099C"/>
    <w:rsid w:val="001412D9"/>
    <w:rsid w:val="00141E3E"/>
    <w:rsid w:val="00144110"/>
    <w:rsid w:val="00145DE8"/>
    <w:rsid w:val="001510C0"/>
    <w:rsid w:val="00151127"/>
    <w:rsid w:val="0015148F"/>
    <w:rsid w:val="001514E4"/>
    <w:rsid w:val="0015175F"/>
    <w:rsid w:val="00153004"/>
    <w:rsid w:val="00155F12"/>
    <w:rsid w:val="00156733"/>
    <w:rsid w:val="0016023B"/>
    <w:rsid w:val="001604C8"/>
    <w:rsid w:val="00161E06"/>
    <w:rsid w:val="001628B3"/>
    <w:rsid w:val="00163799"/>
    <w:rsid w:val="001658D6"/>
    <w:rsid w:val="00166E0B"/>
    <w:rsid w:val="0016783D"/>
    <w:rsid w:val="0017009A"/>
    <w:rsid w:val="00170B83"/>
    <w:rsid w:val="0017704F"/>
    <w:rsid w:val="00177478"/>
    <w:rsid w:val="001776F9"/>
    <w:rsid w:val="00181533"/>
    <w:rsid w:val="001824EB"/>
    <w:rsid w:val="00182786"/>
    <w:rsid w:val="00182F11"/>
    <w:rsid w:val="00184940"/>
    <w:rsid w:val="00185033"/>
    <w:rsid w:val="001878F3"/>
    <w:rsid w:val="00190EE6"/>
    <w:rsid w:val="001915E8"/>
    <w:rsid w:val="0019199C"/>
    <w:rsid w:val="00192276"/>
    <w:rsid w:val="00192D4C"/>
    <w:rsid w:val="00193860"/>
    <w:rsid w:val="00195765"/>
    <w:rsid w:val="00196279"/>
    <w:rsid w:val="001974C9"/>
    <w:rsid w:val="001978F7"/>
    <w:rsid w:val="00197D6D"/>
    <w:rsid w:val="001A0573"/>
    <w:rsid w:val="001A14DE"/>
    <w:rsid w:val="001A16AA"/>
    <w:rsid w:val="001A1FE9"/>
    <w:rsid w:val="001A2788"/>
    <w:rsid w:val="001A2F7B"/>
    <w:rsid w:val="001A3AAC"/>
    <w:rsid w:val="001A4D22"/>
    <w:rsid w:val="001A4DB9"/>
    <w:rsid w:val="001A6F21"/>
    <w:rsid w:val="001A74A0"/>
    <w:rsid w:val="001B0663"/>
    <w:rsid w:val="001B3711"/>
    <w:rsid w:val="001B3A76"/>
    <w:rsid w:val="001B4CFD"/>
    <w:rsid w:val="001B5DC7"/>
    <w:rsid w:val="001B77BA"/>
    <w:rsid w:val="001C0539"/>
    <w:rsid w:val="001C0F76"/>
    <w:rsid w:val="001C3689"/>
    <w:rsid w:val="001C4D66"/>
    <w:rsid w:val="001C505A"/>
    <w:rsid w:val="001C54B4"/>
    <w:rsid w:val="001C6514"/>
    <w:rsid w:val="001D267C"/>
    <w:rsid w:val="001D3740"/>
    <w:rsid w:val="001D3A36"/>
    <w:rsid w:val="001D4A72"/>
    <w:rsid w:val="001D6D8A"/>
    <w:rsid w:val="001E054B"/>
    <w:rsid w:val="001E1A1B"/>
    <w:rsid w:val="001E49C1"/>
    <w:rsid w:val="001E4A0B"/>
    <w:rsid w:val="001E5543"/>
    <w:rsid w:val="001F28A5"/>
    <w:rsid w:val="001F2FF9"/>
    <w:rsid w:val="001F31F1"/>
    <w:rsid w:val="001F4905"/>
    <w:rsid w:val="001F5A9D"/>
    <w:rsid w:val="001F7521"/>
    <w:rsid w:val="001F79C0"/>
    <w:rsid w:val="0020106B"/>
    <w:rsid w:val="00203B91"/>
    <w:rsid w:val="0020453C"/>
    <w:rsid w:val="0020517C"/>
    <w:rsid w:val="002064FE"/>
    <w:rsid w:val="00206AF9"/>
    <w:rsid w:val="0020764C"/>
    <w:rsid w:val="002119B0"/>
    <w:rsid w:val="00214024"/>
    <w:rsid w:val="00214E4D"/>
    <w:rsid w:val="00215C5C"/>
    <w:rsid w:val="002161AA"/>
    <w:rsid w:val="002175BF"/>
    <w:rsid w:val="00220F2F"/>
    <w:rsid w:val="0022127C"/>
    <w:rsid w:val="00221CC8"/>
    <w:rsid w:val="002257D3"/>
    <w:rsid w:val="00226128"/>
    <w:rsid w:val="00230C55"/>
    <w:rsid w:val="00230E4C"/>
    <w:rsid w:val="002318D5"/>
    <w:rsid w:val="00232A48"/>
    <w:rsid w:val="00232AB6"/>
    <w:rsid w:val="00233486"/>
    <w:rsid w:val="00233ACB"/>
    <w:rsid w:val="00234E76"/>
    <w:rsid w:val="00235538"/>
    <w:rsid w:val="00240B34"/>
    <w:rsid w:val="00240C50"/>
    <w:rsid w:val="002417AF"/>
    <w:rsid w:val="002419CF"/>
    <w:rsid w:val="002432AA"/>
    <w:rsid w:val="00244364"/>
    <w:rsid w:val="00245075"/>
    <w:rsid w:val="00251577"/>
    <w:rsid w:val="002519E7"/>
    <w:rsid w:val="00252425"/>
    <w:rsid w:val="0025245F"/>
    <w:rsid w:val="002524BD"/>
    <w:rsid w:val="00252E0F"/>
    <w:rsid w:val="00254021"/>
    <w:rsid w:val="00263D95"/>
    <w:rsid w:val="00265704"/>
    <w:rsid w:val="00267C69"/>
    <w:rsid w:val="0027164D"/>
    <w:rsid w:val="0027381E"/>
    <w:rsid w:val="00273FAA"/>
    <w:rsid w:val="002744FF"/>
    <w:rsid w:val="002747AF"/>
    <w:rsid w:val="00274E07"/>
    <w:rsid w:val="0027572E"/>
    <w:rsid w:val="00275F15"/>
    <w:rsid w:val="0027767F"/>
    <w:rsid w:val="00280E8D"/>
    <w:rsid w:val="0028174D"/>
    <w:rsid w:val="0028475A"/>
    <w:rsid w:val="00284A85"/>
    <w:rsid w:val="00285699"/>
    <w:rsid w:val="00286C07"/>
    <w:rsid w:val="00290314"/>
    <w:rsid w:val="002914F2"/>
    <w:rsid w:val="00292090"/>
    <w:rsid w:val="00292144"/>
    <w:rsid w:val="00292797"/>
    <w:rsid w:val="00295133"/>
    <w:rsid w:val="00296314"/>
    <w:rsid w:val="00296A0F"/>
    <w:rsid w:val="002A2B54"/>
    <w:rsid w:val="002A3075"/>
    <w:rsid w:val="002A3806"/>
    <w:rsid w:val="002A59B5"/>
    <w:rsid w:val="002A6281"/>
    <w:rsid w:val="002A7FE6"/>
    <w:rsid w:val="002B081C"/>
    <w:rsid w:val="002B197F"/>
    <w:rsid w:val="002B1C23"/>
    <w:rsid w:val="002B245A"/>
    <w:rsid w:val="002B2700"/>
    <w:rsid w:val="002B2C0E"/>
    <w:rsid w:val="002B52BC"/>
    <w:rsid w:val="002B5D36"/>
    <w:rsid w:val="002C096F"/>
    <w:rsid w:val="002C0FD7"/>
    <w:rsid w:val="002C2370"/>
    <w:rsid w:val="002C2874"/>
    <w:rsid w:val="002C2EE5"/>
    <w:rsid w:val="002C48D3"/>
    <w:rsid w:val="002C4C27"/>
    <w:rsid w:val="002C501F"/>
    <w:rsid w:val="002D0236"/>
    <w:rsid w:val="002D1F19"/>
    <w:rsid w:val="002D696F"/>
    <w:rsid w:val="002D794E"/>
    <w:rsid w:val="002E0F64"/>
    <w:rsid w:val="002E19D5"/>
    <w:rsid w:val="002E2170"/>
    <w:rsid w:val="002E51ED"/>
    <w:rsid w:val="002E6A31"/>
    <w:rsid w:val="002F02FB"/>
    <w:rsid w:val="002F08AA"/>
    <w:rsid w:val="002F0F70"/>
    <w:rsid w:val="002F2F88"/>
    <w:rsid w:val="002F4A47"/>
    <w:rsid w:val="002F62ED"/>
    <w:rsid w:val="002F71C8"/>
    <w:rsid w:val="00300882"/>
    <w:rsid w:val="00301470"/>
    <w:rsid w:val="003039BE"/>
    <w:rsid w:val="00304F2A"/>
    <w:rsid w:val="003054D8"/>
    <w:rsid w:val="003056FB"/>
    <w:rsid w:val="003057ED"/>
    <w:rsid w:val="00307C60"/>
    <w:rsid w:val="00310690"/>
    <w:rsid w:val="0031131E"/>
    <w:rsid w:val="003119B9"/>
    <w:rsid w:val="00312C45"/>
    <w:rsid w:val="00313126"/>
    <w:rsid w:val="00314C35"/>
    <w:rsid w:val="003173F3"/>
    <w:rsid w:val="0032516A"/>
    <w:rsid w:val="003272FF"/>
    <w:rsid w:val="00327322"/>
    <w:rsid w:val="00327ABE"/>
    <w:rsid w:val="00330516"/>
    <w:rsid w:val="0033075F"/>
    <w:rsid w:val="00330E66"/>
    <w:rsid w:val="00331255"/>
    <w:rsid w:val="003337E5"/>
    <w:rsid w:val="00334E8F"/>
    <w:rsid w:val="00335E07"/>
    <w:rsid w:val="003363CD"/>
    <w:rsid w:val="00337745"/>
    <w:rsid w:val="0034010C"/>
    <w:rsid w:val="0034140C"/>
    <w:rsid w:val="00342C4E"/>
    <w:rsid w:val="00343014"/>
    <w:rsid w:val="00345708"/>
    <w:rsid w:val="00346EA0"/>
    <w:rsid w:val="00347C32"/>
    <w:rsid w:val="00350309"/>
    <w:rsid w:val="00350413"/>
    <w:rsid w:val="00351EF2"/>
    <w:rsid w:val="00352A96"/>
    <w:rsid w:val="0035344A"/>
    <w:rsid w:val="003535ED"/>
    <w:rsid w:val="0035374B"/>
    <w:rsid w:val="00354B88"/>
    <w:rsid w:val="0035585B"/>
    <w:rsid w:val="00356717"/>
    <w:rsid w:val="003569E3"/>
    <w:rsid w:val="003620DA"/>
    <w:rsid w:val="00363EFF"/>
    <w:rsid w:val="0036421E"/>
    <w:rsid w:val="00364AFA"/>
    <w:rsid w:val="00370E42"/>
    <w:rsid w:val="00371394"/>
    <w:rsid w:val="00371465"/>
    <w:rsid w:val="003721BC"/>
    <w:rsid w:val="00374B30"/>
    <w:rsid w:val="00375072"/>
    <w:rsid w:val="00375671"/>
    <w:rsid w:val="00375C9A"/>
    <w:rsid w:val="00376D3E"/>
    <w:rsid w:val="003775C1"/>
    <w:rsid w:val="003778A9"/>
    <w:rsid w:val="00377B5E"/>
    <w:rsid w:val="00380B47"/>
    <w:rsid w:val="003849B2"/>
    <w:rsid w:val="00387930"/>
    <w:rsid w:val="00387B42"/>
    <w:rsid w:val="00387B93"/>
    <w:rsid w:val="003905EF"/>
    <w:rsid w:val="0039133D"/>
    <w:rsid w:val="0039203D"/>
    <w:rsid w:val="00392476"/>
    <w:rsid w:val="0039553C"/>
    <w:rsid w:val="003957B9"/>
    <w:rsid w:val="00396C5D"/>
    <w:rsid w:val="00396CF4"/>
    <w:rsid w:val="00396F45"/>
    <w:rsid w:val="00397D65"/>
    <w:rsid w:val="003A1098"/>
    <w:rsid w:val="003A1210"/>
    <w:rsid w:val="003A1FA2"/>
    <w:rsid w:val="003A36D0"/>
    <w:rsid w:val="003A4498"/>
    <w:rsid w:val="003A4813"/>
    <w:rsid w:val="003A568C"/>
    <w:rsid w:val="003A58AB"/>
    <w:rsid w:val="003A616F"/>
    <w:rsid w:val="003A66BF"/>
    <w:rsid w:val="003B1245"/>
    <w:rsid w:val="003B457A"/>
    <w:rsid w:val="003B4C32"/>
    <w:rsid w:val="003B5A3A"/>
    <w:rsid w:val="003C017E"/>
    <w:rsid w:val="003C1032"/>
    <w:rsid w:val="003C27E4"/>
    <w:rsid w:val="003C2967"/>
    <w:rsid w:val="003C3183"/>
    <w:rsid w:val="003C37D1"/>
    <w:rsid w:val="003C3CAD"/>
    <w:rsid w:val="003C4D97"/>
    <w:rsid w:val="003C6BA7"/>
    <w:rsid w:val="003C6C0A"/>
    <w:rsid w:val="003C709B"/>
    <w:rsid w:val="003C797E"/>
    <w:rsid w:val="003C7C99"/>
    <w:rsid w:val="003D2D38"/>
    <w:rsid w:val="003D38DE"/>
    <w:rsid w:val="003D39C4"/>
    <w:rsid w:val="003D5F62"/>
    <w:rsid w:val="003D64AE"/>
    <w:rsid w:val="003D6C41"/>
    <w:rsid w:val="003E0CBC"/>
    <w:rsid w:val="003E127B"/>
    <w:rsid w:val="003E3CFA"/>
    <w:rsid w:val="003E5FB0"/>
    <w:rsid w:val="003E65D9"/>
    <w:rsid w:val="003E696C"/>
    <w:rsid w:val="003E727C"/>
    <w:rsid w:val="003F065E"/>
    <w:rsid w:val="003F1272"/>
    <w:rsid w:val="003F2C6F"/>
    <w:rsid w:val="003F2E0D"/>
    <w:rsid w:val="003F318A"/>
    <w:rsid w:val="003F38F5"/>
    <w:rsid w:val="003F44D9"/>
    <w:rsid w:val="003F6F05"/>
    <w:rsid w:val="00401323"/>
    <w:rsid w:val="004018A4"/>
    <w:rsid w:val="00402287"/>
    <w:rsid w:val="004037F2"/>
    <w:rsid w:val="0040395C"/>
    <w:rsid w:val="0040451D"/>
    <w:rsid w:val="004107AC"/>
    <w:rsid w:val="00410B01"/>
    <w:rsid w:val="00411AB4"/>
    <w:rsid w:val="00414886"/>
    <w:rsid w:val="00414AF5"/>
    <w:rsid w:val="00414E9B"/>
    <w:rsid w:val="0041568C"/>
    <w:rsid w:val="004158E6"/>
    <w:rsid w:val="00421D49"/>
    <w:rsid w:val="00421E9B"/>
    <w:rsid w:val="004223B7"/>
    <w:rsid w:val="00423C8C"/>
    <w:rsid w:val="00425036"/>
    <w:rsid w:val="00426D1E"/>
    <w:rsid w:val="00426D28"/>
    <w:rsid w:val="00426E11"/>
    <w:rsid w:val="00427278"/>
    <w:rsid w:val="00427C97"/>
    <w:rsid w:val="004301EB"/>
    <w:rsid w:val="00430B1C"/>
    <w:rsid w:val="0043159F"/>
    <w:rsid w:val="00432832"/>
    <w:rsid w:val="00434197"/>
    <w:rsid w:val="00434D22"/>
    <w:rsid w:val="00434DA8"/>
    <w:rsid w:val="0043687D"/>
    <w:rsid w:val="00440813"/>
    <w:rsid w:val="00440BA2"/>
    <w:rsid w:val="00442558"/>
    <w:rsid w:val="00443701"/>
    <w:rsid w:val="00444C6D"/>
    <w:rsid w:val="00445B88"/>
    <w:rsid w:val="00446691"/>
    <w:rsid w:val="00446701"/>
    <w:rsid w:val="004471F8"/>
    <w:rsid w:val="00450F79"/>
    <w:rsid w:val="00451061"/>
    <w:rsid w:val="00451A91"/>
    <w:rsid w:val="00451D96"/>
    <w:rsid w:val="00452383"/>
    <w:rsid w:val="004530CE"/>
    <w:rsid w:val="00454871"/>
    <w:rsid w:val="00454F38"/>
    <w:rsid w:val="00455601"/>
    <w:rsid w:val="00455F10"/>
    <w:rsid w:val="0045611E"/>
    <w:rsid w:val="00460CAD"/>
    <w:rsid w:val="00461A98"/>
    <w:rsid w:val="00464066"/>
    <w:rsid w:val="004658F8"/>
    <w:rsid w:val="004660BC"/>
    <w:rsid w:val="00466AFA"/>
    <w:rsid w:val="00471718"/>
    <w:rsid w:val="00471CD3"/>
    <w:rsid w:val="00471CEB"/>
    <w:rsid w:val="004720BB"/>
    <w:rsid w:val="004723BF"/>
    <w:rsid w:val="00481380"/>
    <w:rsid w:val="0048308A"/>
    <w:rsid w:val="00483BAD"/>
    <w:rsid w:val="00483C33"/>
    <w:rsid w:val="00484994"/>
    <w:rsid w:val="00485E2A"/>
    <w:rsid w:val="004865E5"/>
    <w:rsid w:val="00487F70"/>
    <w:rsid w:val="004901A3"/>
    <w:rsid w:val="00492932"/>
    <w:rsid w:val="00492A55"/>
    <w:rsid w:val="0049367F"/>
    <w:rsid w:val="00493C88"/>
    <w:rsid w:val="004950D5"/>
    <w:rsid w:val="004952D7"/>
    <w:rsid w:val="00495303"/>
    <w:rsid w:val="004975BA"/>
    <w:rsid w:val="00497B08"/>
    <w:rsid w:val="004A0097"/>
    <w:rsid w:val="004A06DD"/>
    <w:rsid w:val="004A0EDA"/>
    <w:rsid w:val="004A1E32"/>
    <w:rsid w:val="004A23FF"/>
    <w:rsid w:val="004A3D3D"/>
    <w:rsid w:val="004A672B"/>
    <w:rsid w:val="004A6DB8"/>
    <w:rsid w:val="004B030F"/>
    <w:rsid w:val="004B0D7E"/>
    <w:rsid w:val="004B1477"/>
    <w:rsid w:val="004B2265"/>
    <w:rsid w:val="004B22DE"/>
    <w:rsid w:val="004B2E34"/>
    <w:rsid w:val="004B68F5"/>
    <w:rsid w:val="004B7904"/>
    <w:rsid w:val="004C0019"/>
    <w:rsid w:val="004C070D"/>
    <w:rsid w:val="004C1757"/>
    <w:rsid w:val="004C2614"/>
    <w:rsid w:val="004C3A80"/>
    <w:rsid w:val="004C46F3"/>
    <w:rsid w:val="004C4DF5"/>
    <w:rsid w:val="004C582E"/>
    <w:rsid w:val="004C6111"/>
    <w:rsid w:val="004D316E"/>
    <w:rsid w:val="004D3D4E"/>
    <w:rsid w:val="004D40B5"/>
    <w:rsid w:val="004D51BF"/>
    <w:rsid w:val="004D6BE1"/>
    <w:rsid w:val="004E1EA0"/>
    <w:rsid w:val="004E22C7"/>
    <w:rsid w:val="004E3830"/>
    <w:rsid w:val="004E6EA5"/>
    <w:rsid w:val="004E7E85"/>
    <w:rsid w:val="004F149B"/>
    <w:rsid w:val="004F1C6F"/>
    <w:rsid w:val="004F1EED"/>
    <w:rsid w:val="004F202C"/>
    <w:rsid w:val="004F4B4D"/>
    <w:rsid w:val="004F5109"/>
    <w:rsid w:val="004F5EA4"/>
    <w:rsid w:val="00501CD2"/>
    <w:rsid w:val="00502859"/>
    <w:rsid w:val="00504B18"/>
    <w:rsid w:val="00504C8D"/>
    <w:rsid w:val="00504CD6"/>
    <w:rsid w:val="00506A85"/>
    <w:rsid w:val="00506E7D"/>
    <w:rsid w:val="0050709E"/>
    <w:rsid w:val="00510E7F"/>
    <w:rsid w:val="005117EA"/>
    <w:rsid w:val="00511877"/>
    <w:rsid w:val="00511EC3"/>
    <w:rsid w:val="00513137"/>
    <w:rsid w:val="00513631"/>
    <w:rsid w:val="00517932"/>
    <w:rsid w:val="005202AA"/>
    <w:rsid w:val="00521411"/>
    <w:rsid w:val="00521B5E"/>
    <w:rsid w:val="00522225"/>
    <w:rsid w:val="005222BD"/>
    <w:rsid w:val="00523C6A"/>
    <w:rsid w:val="00524334"/>
    <w:rsid w:val="005249F7"/>
    <w:rsid w:val="00524C59"/>
    <w:rsid w:val="00524C88"/>
    <w:rsid w:val="00525623"/>
    <w:rsid w:val="00525777"/>
    <w:rsid w:val="0052682C"/>
    <w:rsid w:val="005268BA"/>
    <w:rsid w:val="005277D3"/>
    <w:rsid w:val="00531F63"/>
    <w:rsid w:val="00533365"/>
    <w:rsid w:val="00533B89"/>
    <w:rsid w:val="0053425C"/>
    <w:rsid w:val="005359BA"/>
    <w:rsid w:val="00535D70"/>
    <w:rsid w:val="00537BAE"/>
    <w:rsid w:val="005402F1"/>
    <w:rsid w:val="005428ED"/>
    <w:rsid w:val="005446DC"/>
    <w:rsid w:val="005454DF"/>
    <w:rsid w:val="00546E77"/>
    <w:rsid w:val="00551613"/>
    <w:rsid w:val="00554D73"/>
    <w:rsid w:val="00554E36"/>
    <w:rsid w:val="00555D1C"/>
    <w:rsid w:val="0055660F"/>
    <w:rsid w:val="00556B8B"/>
    <w:rsid w:val="00557402"/>
    <w:rsid w:val="005579FF"/>
    <w:rsid w:val="005601A7"/>
    <w:rsid w:val="00560A5C"/>
    <w:rsid w:val="0056124F"/>
    <w:rsid w:val="00564CAA"/>
    <w:rsid w:val="00564CE2"/>
    <w:rsid w:val="0056513E"/>
    <w:rsid w:val="00566787"/>
    <w:rsid w:val="00571349"/>
    <w:rsid w:val="00571382"/>
    <w:rsid w:val="00571779"/>
    <w:rsid w:val="00571FEB"/>
    <w:rsid w:val="005738A2"/>
    <w:rsid w:val="00573D74"/>
    <w:rsid w:val="005749C1"/>
    <w:rsid w:val="005767FA"/>
    <w:rsid w:val="00580B33"/>
    <w:rsid w:val="005814B7"/>
    <w:rsid w:val="00581667"/>
    <w:rsid w:val="005835BB"/>
    <w:rsid w:val="00583B55"/>
    <w:rsid w:val="00583E3A"/>
    <w:rsid w:val="0058415D"/>
    <w:rsid w:val="00584541"/>
    <w:rsid w:val="0058481F"/>
    <w:rsid w:val="0058547F"/>
    <w:rsid w:val="00590AE5"/>
    <w:rsid w:val="00591D82"/>
    <w:rsid w:val="00592098"/>
    <w:rsid w:val="0059353C"/>
    <w:rsid w:val="00595B96"/>
    <w:rsid w:val="00596348"/>
    <w:rsid w:val="005A1A86"/>
    <w:rsid w:val="005A1E73"/>
    <w:rsid w:val="005A2B09"/>
    <w:rsid w:val="005A2F42"/>
    <w:rsid w:val="005A3221"/>
    <w:rsid w:val="005A4A79"/>
    <w:rsid w:val="005A5A1F"/>
    <w:rsid w:val="005A63CC"/>
    <w:rsid w:val="005A6658"/>
    <w:rsid w:val="005B0909"/>
    <w:rsid w:val="005B18A3"/>
    <w:rsid w:val="005B2116"/>
    <w:rsid w:val="005B48E3"/>
    <w:rsid w:val="005B5E0B"/>
    <w:rsid w:val="005B650F"/>
    <w:rsid w:val="005B71FD"/>
    <w:rsid w:val="005B792A"/>
    <w:rsid w:val="005C1019"/>
    <w:rsid w:val="005C122F"/>
    <w:rsid w:val="005C1DDF"/>
    <w:rsid w:val="005C318B"/>
    <w:rsid w:val="005C329C"/>
    <w:rsid w:val="005C3D34"/>
    <w:rsid w:val="005C3E3A"/>
    <w:rsid w:val="005C499D"/>
    <w:rsid w:val="005C4ECD"/>
    <w:rsid w:val="005C5CFD"/>
    <w:rsid w:val="005C7A41"/>
    <w:rsid w:val="005D186E"/>
    <w:rsid w:val="005D1C10"/>
    <w:rsid w:val="005D1CB6"/>
    <w:rsid w:val="005D28D8"/>
    <w:rsid w:val="005D3B58"/>
    <w:rsid w:val="005D444A"/>
    <w:rsid w:val="005D495F"/>
    <w:rsid w:val="005D64B5"/>
    <w:rsid w:val="005D6536"/>
    <w:rsid w:val="005E2092"/>
    <w:rsid w:val="005E3D37"/>
    <w:rsid w:val="005E6CF4"/>
    <w:rsid w:val="005F0087"/>
    <w:rsid w:val="005F25C8"/>
    <w:rsid w:val="005F2B3A"/>
    <w:rsid w:val="005F4250"/>
    <w:rsid w:val="005F5334"/>
    <w:rsid w:val="005F60C6"/>
    <w:rsid w:val="005F6597"/>
    <w:rsid w:val="005F6C33"/>
    <w:rsid w:val="00600AF3"/>
    <w:rsid w:val="00604752"/>
    <w:rsid w:val="00605164"/>
    <w:rsid w:val="00605CD0"/>
    <w:rsid w:val="00607220"/>
    <w:rsid w:val="00610138"/>
    <w:rsid w:val="0061381B"/>
    <w:rsid w:val="00615005"/>
    <w:rsid w:val="00615417"/>
    <w:rsid w:val="00620928"/>
    <w:rsid w:val="00620938"/>
    <w:rsid w:val="006217D7"/>
    <w:rsid w:val="006249F5"/>
    <w:rsid w:val="00625ECE"/>
    <w:rsid w:val="0062715A"/>
    <w:rsid w:val="00627291"/>
    <w:rsid w:val="00630024"/>
    <w:rsid w:val="00631280"/>
    <w:rsid w:val="006339AE"/>
    <w:rsid w:val="00633E37"/>
    <w:rsid w:val="006374CD"/>
    <w:rsid w:val="00640B63"/>
    <w:rsid w:val="00640F4A"/>
    <w:rsid w:val="00641215"/>
    <w:rsid w:val="00641CD0"/>
    <w:rsid w:val="00642D22"/>
    <w:rsid w:val="00642DF7"/>
    <w:rsid w:val="00643C79"/>
    <w:rsid w:val="006466A2"/>
    <w:rsid w:val="00646FEE"/>
    <w:rsid w:val="00652C2B"/>
    <w:rsid w:val="00653CF6"/>
    <w:rsid w:val="0065435E"/>
    <w:rsid w:val="00654552"/>
    <w:rsid w:val="00654EEC"/>
    <w:rsid w:val="00655705"/>
    <w:rsid w:val="00657101"/>
    <w:rsid w:val="0066005E"/>
    <w:rsid w:val="00661DF3"/>
    <w:rsid w:val="00662D5D"/>
    <w:rsid w:val="00663D6B"/>
    <w:rsid w:val="0066436A"/>
    <w:rsid w:val="00670A60"/>
    <w:rsid w:val="00671A70"/>
    <w:rsid w:val="00672582"/>
    <w:rsid w:val="00676804"/>
    <w:rsid w:val="006801B9"/>
    <w:rsid w:val="0068021E"/>
    <w:rsid w:val="00683324"/>
    <w:rsid w:val="006834CB"/>
    <w:rsid w:val="00684FE5"/>
    <w:rsid w:val="006862B1"/>
    <w:rsid w:val="0068647A"/>
    <w:rsid w:val="00686B45"/>
    <w:rsid w:val="00687079"/>
    <w:rsid w:val="0069002D"/>
    <w:rsid w:val="0069057A"/>
    <w:rsid w:val="006908BC"/>
    <w:rsid w:val="006917C4"/>
    <w:rsid w:val="00692FC6"/>
    <w:rsid w:val="00692FF7"/>
    <w:rsid w:val="00693CF3"/>
    <w:rsid w:val="00694F98"/>
    <w:rsid w:val="00696743"/>
    <w:rsid w:val="006A3386"/>
    <w:rsid w:val="006A46E5"/>
    <w:rsid w:val="006A47AD"/>
    <w:rsid w:val="006A54B9"/>
    <w:rsid w:val="006B022F"/>
    <w:rsid w:val="006B091C"/>
    <w:rsid w:val="006B2272"/>
    <w:rsid w:val="006B2FCC"/>
    <w:rsid w:val="006B6D85"/>
    <w:rsid w:val="006B6EE7"/>
    <w:rsid w:val="006B7946"/>
    <w:rsid w:val="006B7E96"/>
    <w:rsid w:val="006C065C"/>
    <w:rsid w:val="006C20FD"/>
    <w:rsid w:val="006C37A1"/>
    <w:rsid w:val="006C387D"/>
    <w:rsid w:val="006C66B7"/>
    <w:rsid w:val="006D29F5"/>
    <w:rsid w:val="006D3D3C"/>
    <w:rsid w:val="006D5469"/>
    <w:rsid w:val="006D70AE"/>
    <w:rsid w:val="006D7F02"/>
    <w:rsid w:val="006E0AD6"/>
    <w:rsid w:val="006E2286"/>
    <w:rsid w:val="006E6CDF"/>
    <w:rsid w:val="006E71B3"/>
    <w:rsid w:val="006E7ABD"/>
    <w:rsid w:val="006F04EE"/>
    <w:rsid w:val="006F0524"/>
    <w:rsid w:val="006F3FD9"/>
    <w:rsid w:val="006F4207"/>
    <w:rsid w:val="006F4CFF"/>
    <w:rsid w:val="006F68B3"/>
    <w:rsid w:val="006F732B"/>
    <w:rsid w:val="00700A6E"/>
    <w:rsid w:val="00700F4F"/>
    <w:rsid w:val="007018C1"/>
    <w:rsid w:val="00701933"/>
    <w:rsid w:val="00702C0B"/>
    <w:rsid w:val="00703FF6"/>
    <w:rsid w:val="00704914"/>
    <w:rsid w:val="00704FFF"/>
    <w:rsid w:val="00705168"/>
    <w:rsid w:val="007069C1"/>
    <w:rsid w:val="00707920"/>
    <w:rsid w:val="00707F17"/>
    <w:rsid w:val="00710FBC"/>
    <w:rsid w:val="00711A7B"/>
    <w:rsid w:val="00711B7F"/>
    <w:rsid w:val="00711DCC"/>
    <w:rsid w:val="00713214"/>
    <w:rsid w:val="0071481E"/>
    <w:rsid w:val="00714DB4"/>
    <w:rsid w:val="0071655A"/>
    <w:rsid w:val="0072000E"/>
    <w:rsid w:val="00720051"/>
    <w:rsid w:val="00720658"/>
    <w:rsid w:val="0072112F"/>
    <w:rsid w:val="007212E3"/>
    <w:rsid w:val="00723C67"/>
    <w:rsid w:val="0072588F"/>
    <w:rsid w:val="00731762"/>
    <w:rsid w:val="00731A17"/>
    <w:rsid w:val="007325E9"/>
    <w:rsid w:val="00732F50"/>
    <w:rsid w:val="007345E0"/>
    <w:rsid w:val="00734A25"/>
    <w:rsid w:val="007350E0"/>
    <w:rsid w:val="0073673D"/>
    <w:rsid w:val="00736743"/>
    <w:rsid w:val="00736F5B"/>
    <w:rsid w:val="00741456"/>
    <w:rsid w:val="00741E54"/>
    <w:rsid w:val="00742B73"/>
    <w:rsid w:val="00742C49"/>
    <w:rsid w:val="00742D1B"/>
    <w:rsid w:val="00742D40"/>
    <w:rsid w:val="00742D95"/>
    <w:rsid w:val="007438B6"/>
    <w:rsid w:val="00746507"/>
    <w:rsid w:val="00747A8F"/>
    <w:rsid w:val="00747EB3"/>
    <w:rsid w:val="00750B8A"/>
    <w:rsid w:val="00751C3D"/>
    <w:rsid w:val="00754B12"/>
    <w:rsid w:val="007559C0"/>
    <w:rsid w:val="00755EFB"/>
    <w:rsid w:val="00756756"/>
    <w:rsid w:val="00756E31"/>
    <w:rsid w:val="0076119B"/>
    <w:rsid w:val="007617C7"/>
    <w:rsid w:val="007619E1"/>
    <w:rsid w:val="00762681"/>
    <w:rsid w:val="00763032"/>
    <w:rsid w:val="0076338B"/>
    <w:rsid w:val="00763651"/>
    <w:rsid w:val="00763C70"/>
    <w:rsid w:val="00764542"/>
    <w:rsid w:val="00765C49"/>
    <w:rsid w:val="007666BF"/>
    <w:rsid w:val="0076756B"/>
    <w:rsid w:val="00767BE1"/>
    <w:rsid w:val="00773FFE"/>
    <w:rsid w:val="00775EA3"/>
    <w:rsid w:val="00776DDD"/>
    <w:rsid w:val="00777D5B"/>
    <w:rsid w:val="007823CA"/>
    <w:rsid w:val="00782CC2"/>
    <w:rsid w:val="00783959"/>
    <w:rsid w:val="00783CAA"/>
    <w:rsid w:val="00785B67"/>
    <w:rsid w:val="007864A7"/>
    <w:rsid w:val="007866EA"/>
    <w:rsid w:val="00786B7D"/>
    <w:rsid w:val="00787341"/>
    <w:rsid w:val="007875B8"/>
    <w:rsid w:val="00787626"/>
    <w:rsid w:val="0079051A"/>
    <w:rsid w:val="007909E1"/>
    <w:rsid w:val="00790CBB"/>
    <w:rsid w:val="007917DD"/>
    <w:rsid w:val="00793DA7"/>
    <w:rsid w:val="0079422F"/>
    <w:rsid w:val="00794F85"/>
    <w:rsid w:val="00794FC9"/>
    <w:rsid w:val="007960F5"/>
    <w:rsid w:val="007973A3"/>
    <w:rsid w:val="007A0C62"/>
    <w:rsid w:val="007A14F2"/>
    <w:rsid w:val="007A2B3B"/>
    <w:rsid w:val="007A3460"/>
    <w:rsid w:val="007A6C7F"/>
    <w:rsid w:val="007B1421"/>
    <w:rsid w:val="007B2A1F"/>
    <w:rsid w:val="007B2C4C"/>
    <w:rsid w:val="007B3AC5"/>
    <w:rsid w:val="007B482D"/>
    <w:rsid w:val="007B5995"/>
    <w:rsid w:val="007B5A31"/>
    <w:rsid w:val="007C166F"/>
    <w:rsid w:val="007C4592"/>
    <w:rsid w:val="007C46E4"/>
    <w:rsid w:val="007C4EBB"/>
    <w:rsid w:val="007C5D60"/>
    <w:rsid w:val="007C7071"/>
    <w:rsid w:val="007C75B7"/>
    <w:rsid w:val="007D0938"/>
    <w:rsid w:val="007D0F26"/>
    <w:rsid w:val="007D1E1B"/>
    <w:rsid w:val="007D22FE"/>
    <w:rsid w:val="007D5781"/>
    <w:rsid w:val="007D64EC"/>
    <w:rsid w:val="007D64ED"/>
    <w:rsid w:val="007D75B9"/>
    <w:rsid w:val="007E019F"/>
    <w:rsid w:val="007E03E1"/>
    <w:rsid w:val="007E112A"/>
    <w:rsid w:val="007E4DCF"/>
    <w:rsid w:val="007E6E97"/>
    <w:rsid w:val="007E7555"/>
    <w:rsid w:val="007F03CD"/>
    <w:rsid w:val="007F0C57"/>
    <w:rsid w:val="007F2EA4"/>
    <w:rsid w:val="007F379C"/>
    <w:rsid w:val="007F4B21"/>
    <w:rsid w:val="007F54D9"/>
    <w:rsid w:val="00800787"/>
    <w:rsid w:val="00801C91"/>
    <w:rsid w:val="00802C86"/>
    <w:rsid w:val="00804B71"/>
    <w:rsid w:val="008051D7"/>
    <w:rsid w:val="00805745"/>
    <w:rsid w:val="0080670D"/>
    <w:rsid w:val="008067B1"/>
    <w:rsid w:val="00806EAC"/>
    <w:rsid w:val="008072E7"/>
    <w:rsid w:val="00807E34"/>
    <w:rsid w:val="00807EE4"/>
    <w:rsid w:val="008111D1"/>
    <w:rsid w:val="00814D10"/>
    <w:rsid w:val="00815E45"/>
    <w:rsid w:val="00817051"/>
    <w:rsid w:val="008178B5"/>
    <w:rsid w:val="00817A5C"/>
    <w:rsid w:val="00820DC4"/>
    <w:rsid w:val="008219D3"/>
    <w:rsid w:val="0082290F"/>
    <w:rsid w:val="00822C85"/>
    <w:rsid w:val="00823644"/>
    <w:rsid w:val="00825FAF"/>
    <w:rsid w:val="00826527"/>
    <w:rsid w:val="00827F9C"/>
    <w:rsid w:val="00830200"/>
    <w:rsid w:val="00830B82"/>
    <w:rsid w:val="0083186B"/>
    <w:rsid w:val="00832489"/>
    <w:rsid w:val="00832B4F"/>
    <w:rsid w:val="00832B5C"/>
    <w:rsid w:val="008332C0"/>
    <w:rsid w:val="00833A74"/>
    <w:rsid w:val="00835131"/>
    <w:rsid w:val="008357E7"/>
    <w:rsid w:val="00835922"/>
    <w:rsid w:val="008362A2"/>
    <w:rsid w:val="00840B49"/>
    <w:rsid w:val="00842D14"/>
    <w:rsid w:val="00844411"/>
    <w:rsid w:val="00846424"/>
    <w:rsid w:val="0084703A"/>
    <w:rsid w:val="0084744F"/>
    <w:rsid w:val="0085241C"/>
    <w:rsid w:val="0085255B"/>
    <w:rsid w:val="00853484"/>
    <w:rsid w:val="00854937"/>
    <w:rsid w:val="00855326"/>
    <w:rsid w:val="00856627"/>
    <w:rsid w:val="00856D6D"/>
    <w:rsid w:val="0085715B"/>
    <w:rsid w:val="00857C91"/>
    <w:rsid w:val="00857D1F"/>
    <w:rsid w:val="00860775"/>
    <w:rsid w:val="00861089"/>
    <w:rsid w:val="008614DB"/>
    <w:rsid w:val="008634D1"/>
    <w:rsid w:val="00864F7F"/>
    <w:rsid w:val="00867A41"/>
    <w:rsid w:val="00871DB9"/>
    <w:rsid w:val="0087255D"/>
    <w:rsid w:val="0087390F"/>
    <w:rsid w:val="00876505"/>
    <w:rsid w:val="00881C2B"/>
    <w:rsid w:val="00881C3E"/>
    <w:rsid w:val="00883F1B"/>
    <w:rsid w:val="00885546"/>
    <w:rsid w:val="0088558F"/>
    <w:rsid w:val="00885673"/>
    <w:rsid w:val="00885A67"/>
    <w:rsid w:val="00885E7B"/>
    <w:rsid w:val="00886F1B"/>
    <w:rsid w:val="00891558"/>
    <w:rsid w:val="00892003"/>
    <w:rsid w:val="00892B5A"/>
    <w:rsid w:val="00892E54"/>
    <w:rsid w:val="00893130"/>
    <w:rsid w:val="00893D88"/>
    <w:rsid w:val="00894E7C"/>
    <w:rsid w:val="0089592F"/>
    <w:rsid w:val="008966EA"/>
    <w:rsid w:val="008A000E"/>
    <w:rsid w:val="008A2015"/>
    <w:rsid w:val="008A2064"/>
    <w:rsid w:val="008A2895"/>
    <w:rsid w:val="008A2FD4"/>
    <w:rsid w:val="008A3A19"/>
    <w:rsid w:val="008A4435"/>
    <w:rsid w:val="008B0405"/>
    <w:rsid w:val="008B0DBF"/>
    <w:rsid w:val="008B24EC"/>
    <w:rsid w:val="008B7C4F"/>
    <w:rsid w:val="008B7D59"/>
    <w:rsid w:val="008C0D59"/>
    <w:rsid w:val="008C16FA"/>
    <w:rsid w:val="008C1AC1"/>
    <w:rsid w:val="008C25FD"/>
    <w:rsid w:val="008C2D6A"/>
    <w:rsid w:val="008C69A6"/>
    <w:rsid w:val="008C6A3C"/>
    <w:rsid w:val="008C764E"/>
    <w:rsid w:val="008D0183"/>
    <w:rsid w:val="008D15F1"/>
    <w:rsid w:val="008D1A6D"/>
    <w:rsid w:val="008D1F5B"/>
    <w:rsid w:val="008D27FB"/>
    <w:rsid w:val="008D43C8"/>
    <w:rsid w:val="008D49F2"/>
    <w:rsid w:val="008D5C86"/>
    <w:rsid w:val="008D71C0"/>
    <w:rsid w:val="008D73A3"/>
    <w:rsid w:val="008D748B"/>
    <w:rsid w:val="008D7563"/>
    <w:rsid w:val="008E0BC7"/>
    <w:rsid w:val="008E11CD"/>
    <w:rsid w:val="008E1F2E"/>
    <w:rsid w:val="008E453F"/>
    <w:rsid w:val="008E4D2F"/>
    <w:rsid w:val="008E7E61"/>
    <w:rsid w:val="008F0098"/>
    <w:rsid w:val="008F010F"/>
    <w:rsid w:val="008F0BB7"/>
    <w:rsid w:val="008F0BE4"/>
    <w:rsid w:val="008F2CC4"/>
    <w:rsid w:val="008F685D"/>
    <w:rsid w:val="008F7281"/>
    <w:rsid w:val="008F7468"/>
    <w:rsid w:val="00900CC1"/>
    <w:rsid w:val="009020A2"/>
    <w:rsid w:val="00903B51"/>
    <w:rsid w:val="00904C8C"/>
    <w:rsid w:val="0090593F"/>
    <w:rsid w:val="00905AE7"/>
    <w:rsid w:val="009077DC"/>
    <w:rsid w:val="00907EE3"/>
    <w:rsid w:val="00910A50"/>
    <w:rsid w:val="00910D69"/>
    <w:rsid w:val="00910E7B"/>
    <w:rsid w:val="0091257C"/>
    <w:rsid w:val="00912E3C"/>
    <w:rsid w:val="00913416"/>
    <w:rsid w:val="009164EB"/>
    <w:rsid w:val="00917BCC"/>
    <w:rsid w:val="00917E3A"/>
    <w:rsid w:val="00920C87"/>
    <w:rsid w:val="009210BB"/>
    <w:rsid w:val="00924700"/>
    <w:rsid w:val="00926B88"/>
    <w:rsid w:val="0093055C"/>
    <w:rsid w:val="00930DDD"/>
    <w:rsid w:val="00934A43"/>
    <w:rsid w:val="009353D5"/>
    <w:rsid w:val="009353F8"/>
    <w:rsid w:val="00937DB0"/>
    <w:rsid w:val="00941F75"/>
    <w:rsid w:val="009420B1"/>
    <w:rsid w:val="00942F68"/>
    <w:rsid w:val="009441FE"/>
    <w:rsid w:val="00944977"/>
    <w:rsid w:val="00945DEA"/>
    <w:rsid w:val="00946B83"/>
    <w:rsid w:val="0095049C"/>
    <w:rsid w:val="00950738"/>
    <w:rsid w:val="00951451"/>
    <w:rsid w:val="009518EB"/>
    <w:rsid w:val="00953FA6"/>
    <w:rsid w:val="009544F4"/>
    <w:rsid w:val="00954BB5"/>
    <w:rsid w:val="00956581"/>
    <w:rsid w:val="00960A43"/>
    <w:rsid w:val="00961B74"/>
    <w:rsid w:val="00961D75"/>
    <w:rsid w:val="00962462"/>
    <w:rsid w:val="00965E59"/>
    <w:rsid w:val="0096662B"/>
    <w:rsid w:val="00966F53"/>
    <w:rsid w:val="0096758A"/>
    <w:rsid w:val="0097128F"/>
    <w:rsid w:val="00971D5E"/>
    <w:rsid w:val="00972EE0"/>
    <w:rsid w:val="00973054"/>
    <w:rsid w:val="00973B56"/>
    <w:rsid w:val="00974E13"/>
    <w:rsid w:val="00975C4C"/>
    <w:rsid w:val="009764FF"/>
    <w:rsid w:val="00980023"/>
    <w:rsid w:val="009810E3"/>
    <w:rsid w:val="00981629"/>
    <w:rsid w:val="00981832"/>
    <w:rsid w:val="00982481"/>
    <w:rsid w:val="00982D7B"/>
    <w:rsid w:val="0098309A"/>
    <w:rsid w:val="00985C06"/>
    <w:rsid w:val="0099116A"/>
    <w:rsid w:val="009917C7"/>
    <w:rsid w:val="00992690"/>
    <w:rsid w:val="00992BDD"/>
    <w:rsid w:val="00993332"/>
    <w:rsid w:val="00994A50"/>
    <w:rsid w:val="00996C98"/>
    <w:rsid w:val="009973B9"/>
    <w:rsid w:val="009A0FA5"/>
    <w:rsid w:val="009A13C0"/>
    <w:rsid w:val="009A37A0"/>
    <w:rsid w:val="009A3A46"/>
    <w:rsid w:val="009A4EB1"/>
    <w:rsid w:val="009A5429"/>
    <w:rsid w:val="009A572A"/>
    <w:rsid w:val="009A6C30"/>
    <w:rsid w:val="009A75A4"/>
    <w:rsid w:val="009A776E"/>
    <w:rsid w:val="009A7918"/>
    <w:rsid w:val="009B13B2"/>
    <w:rsid w:val="009B15B7"/>
    <w:rsid w:val="009B1AE1"/>
    <w:rsid w:val="009B2080"/>
    <w:rsid w:val="009B2C8C"/>
    <w:rsid w:val="009B6186"/>
    <w:rsid w:val="009B70EA"/>
    <w:rsid w:val="009B727A"/>
    <w:rsid w:val="009B7618"/>
    <w:rsid w:val="009C0C09"/>
    <w:rsid w:val="009C0CF7"/>
    <w:rsid w:val="009C3AB3"/>
    <w:rsid w:val="009C5829"/>
    <w:rsid w:val="009C68FE"/>
    <w:rsid w:val="009C78C6"/>
    <w:rsid w:val="009D3AE7"/>
    <w:rsid w:val="009D62FC"/>
    <w:rsid w:val="009D7256"/>
    <w:rsid w:val="009D7C28"/>
    <w:rsid w:val="009E0F1C"/>
    <w:rsid w:val="009E1ACE"/>
    <w:rsid w:val="009E2C90"/>
    <w:rsid w:val="009E317D"/>
    <w:rsid w:val="009E364D"/>
    <w:rsid w:val="009E4DBD"/>
    <w:rsid w:val="009E5B18"/>
    <w:rsid w:val="009E6F49"/>
    <w:rsid w:val="009F1C38"/>
    <w:rsid w:val="009F22D6"/>
    <w:rsid w:val="009F3E45"/>
    <w:rsid w:val="009F5247"/>
    <w:rsid w:val="009F7D2D"/>
    <w:rsid w:val="009F7EC0"/>
    <w:rsid w:val="00A02773"/>
    <w:rsid w:val="00A03248"/>
    <w:rsid w:val="00A04B22"/>
    <w:rsid w:val="00A04DC3"/>
    <w:rsid w:val="00A061F4"/>
    <w:rsid w:val="00A067E5"/>
    <w:rsid w:val="00A0698B"/>
    <w:rsid w:val="00A11EE4"/>
    <w:rsid w:val="00A127E8"/>
    <w:rsid w:val="00A12CD4"/>
    <w:rsid w:val="00A155F9"/>
    <w:rsid w:val="00A15671"/>
    <w:rsid w:val="00A17D80"/>
    <w:rsid w:val="00A21D11"/>
    <w:rsid w:val="00A22C54"/>
    <w:rsid w:val="00A24489"/>
    <w:rsid w:val="00A2537F"/>
    <w:rsid w:val="00A2560E"/>
    <w:rsid w:val="00A25714"/>
    <w:rsid w:val="00A25FB6"/>
    <w:rsid w:val="00A30630"/>
    <w:rsid w:val="00A30C64"/>
    <w:rsid w:val="00A33A91"/>
    <w:rsid w:val="00A342B3"/>
    <w:rsid w:val="00A34DDE"/>
    <w:rsid w:val="00A35883"/>
    <w:rsid w:val="00A36900"/>
    <w:rsid w:val="00A36CEE"/>
    <w:rsid w:val="00A40006"/>
    <w:rsid w:val="00A40330"/>
    <w:rsid w:val="00A4179A"/>
    <w:rsid w:val="00A43413"/>
    <w:rsid w:val="00A46078"/>
    <w:rsid w:val="00A47FAB"/>
    <w:rsid w:val="00A50724"/>
    <w:rsid w:val="00A511E0"/>
    <w:rsid w:val="00A5350D"/>
    <w:rsid w:val="00A54C84"/>
    <w:rsid w:val="00A56DBD"/>
    <w:rsid w:val="00A57D88"/>
    <w:rsid w:val="00A642E6"/>
    <w:rsid w:val="00A646F1"/>
    <w:rsid w:val="00A650C2"/>
    <w:rsid w:val="00A65340"/>
    <w:rsid w:val="00A65537"/>
    <w:rsid w:val="00A66CB3"/>
    <w:rsid w:val="00A70289"/>
    <w:rsid w:val="00A710F1"/>
    <w:rsid w:val="00A75BA6"/>
    <w:rsid w:val="00A76135"/>
    <w:rsid w:val="00A76F90"/>
    <w:rsid w:val="00A775C0"/>
    <w:rsid w:val="00A77769"/>
    <w:rsid w:val="00A80FD9"/>
    <w:rsid w:val="00A81AD2"/>
    <w:rsid w:val="00A82939"/>
    <w:rsid w:val="00A84898"/>
    <w:rsid w:val="00A853A8"/>
    <w:rsid w:val="00A853EE"/>
    <w:rsid w:val="00A858EB"/>
    <w:rsid w:val="00A86463"/>
    <w:rsid w:val="00A86917"/>
    <w:rsid w:val="00A870BF"/>
    <w:rsid w:val="00A877A0"/>
    <w:rsid w:val="00A87F32"/>
    <w:rsid w:val="00A90CAE"/>
    <w:rsid w:val="00A90E17"/>
    <w:rsid w:val="00A911EA"/>
    <w:rsid w:val="00A9124C"/>
    <w:rsid w:val="00A92CEE"/>
    <w:rsid w:val="00A92EC1"/>
    <w:rsid w:val="00A94211"/>
    <w:rsid w:val="00A94B98"/>
    <w:rsid w:val="00A9514B"/>
    <w:rsid w:val="00A95593"/>
    <w:rsid w:val="00A95C95"/>
    <w:rsid w:val="00A96768"/>
    <w:rsid w:val="00A96B17"/>
    <w:rsid w:val="00A96FEC"/>
    <w:rsid w:val="00AA32BD"/>
    <w:rsid w:val="00AA5876"/>
    <w:rsid w:val="00AA68B4"/>
    <w:rsid w:val="00AA750C"/>
    <w:rsid w:val="00AB07F0"/>
    <w:rsid w:val="00AB0979"/>
    <w:rsid w:val="00AB34AE"/>
    <w:rsid w:val="00AB5A0D"/>
    <w:rsid w:val="00AC195E"/>
    <w:rsid w:val="00AC1B63"/>
    <w:rsid w:val="00AC1D35"/>
    <w:rsid w:val="00AC2EA9"/>
    <w:rsid w:val="00AC3430"/>
    <w:rsid w:val="00AC41BB"/>
    <w:rsid w:val="00AC53DF"/>
    <w:rsid w:val="00AC7A12"/>
    <w:rsid w:val="00AD15F9"/>
    <w:rsid w:val="00AD2811"/>
    <w:rsid w:val="00AD2DBD"/>
    <w:rsid w:val="00AD4F5A"/>
    <w:rsid w:val="00AD659C"/>
    <w:rsid w:val="00AE00FF"/>
    <w:rsid w:val="00AE01F1"/>
    <w:rsid w:val="00AE10C3"/>
    <w:rsid w:val="00AE1F96"/>
    <w:rsid w:val="00AE4D35"/>
    <w:rsid w:val="00AE51B3"/>
    <w:rsid w:val="00AE606E"/>
    <w:rsid w:val="00AE7C5D"/>
    <w:rsid w:val="00AF0B46"/>
    <w:rsid w:val="00AF23B9"/>
    <w:rsid w:val="00AF3614"/>
    <w:rsid w:val="00AF4B3A"/>
    <w:rsid w:val="00AF5622"/>
    <w:rsid w:val="00AF56DE"/>
    <w:rsid w:val="00AF584C"/>
    <w:rsid w:val="00AF5EE6"/>
    <w:rsid w:val="00AF6623"/>
    <w:rsid w:val="00AF69FC"/>
    <w:rsid w:val="00AF7620"/>
    <w:rsid w:val="00B006D3"/>
    <w:rsid w:val="00B0089F"/>
    <w:rsid w:val="00B0092A"/>
    <w:rsid w:val="00B01D45"/>
    <w:rsid w:val="00B027D1"/>
    <w:rsid w:val="00B03C6B"/>
    <w:rsid w:val="00B040C0"/>
    <w:rsid w:val="00B058FC"/>
    <w:rsid w:val="00B05A41"/>
    <w:rsid w:val="00B06005"/>
    <w:rsid w:val="00B1041B"/>
    <w:rsid w:val="00B10C7A"/>
    <w:rsid w:val="00B12B90"/>
    <w:rsid w:val="00B14904"/>
    <w:rsid w:val="00B15B86"/>
    <w:rsid w:val="00B17526"/>
    <w:rsid w:val="00B20292"/>
    <w:rsid w:val="00B20A18"/>
    <w:rsid w:val="00B2155C"/>
    <w:rsid w:val="00B224EB"/>
    <w:rsid w:val="00B2367A"/>
    <w:rsid w:val="00B25059"/>
    <w:rsid w:val="00B26266"/>
    <w:rsid w:val="00B267BE"/>
    <w:rsid w:val="00B31321"/>
    <w:rsid w:val="00B3372D"/>
    <w:rsid w:val="00B345E7"/>
    <w:rsid w:val="00B347FE"/>
    <w:rsid w:val="00B36CE6"/>
    <w:rsid w:val="00B36E9D"/>
    <w:rsid w:val="00B3778C"/>
    <w:rsid w:val="00B4066A"/>
    <w:rsid w:val="00B40EA8"/>
    <w:rsid w:val="00B40F27"/>
    <w:rsid w:val="00B416AA"/>
    <w:rsid w:val="00B41B7D"/>
    <w:rsid w:val="00B43639"/>
    <w:rsid w:val="00B443A5"/>
    <w:rsid w:val="00B44973"/>
    <w:rsid w:val="00B45725"/>
    <w:rsid w:val="00B45CC8"/>
    <w:rsid w:val="00B46DB6"/>
    <w:rsid w:val="00B471EC"/>
    <w:rsid w:val="00B516D6"/>
    <w:rsid w:val="00B5245F"/>
    <w:rsid w:val="00B537D4"/>
    <w:rsid w:val="00B5490A"/>
    <w:rsid w:val="00B565C0"/>
    <w:rsid w:val="00B565E6"/>
    <w:rsid w:val="00B605A5"/>
    <w:rsid w:val="00B60642"/>
    <w:rsid w:val="00B606F5"/>
    <w:rsid w:val="00B6175C"/>
    <w:rsid w:val="00B6330E"/>
    <w:rsid w:val="00B63C94"/>
    <w:rsid w:val="00B65AEB"/>
    <w:rsid w:val="00B65D31"/>
    <w:rsid w:val="00B67A5D"/>
    <w:rsid w:val="00B72088"/>
    <w:rsid w:val="00B736D1"/>
    <w:rsid w:val="00B73D91"/>
    <w:rsid w:val="00B7555C"/>
    <w:rsid w:val="00B7672E"/>
    <w:rsid w:val="00B773FE"/>
    <w:rsid w:val="00B7791A"/>
    <w:rsid w:val="00B77C54"/>
    <w:rsid w:val="00B8023E"/>
    <w:rsid w:val="00B823D0"/>
    <w:rsid w:val="00B82C06"/>
    <w:rsid w:val="00B84660"/>
    <w:rsid w:val="00B848F6"/>
    <w:rsid w:val="00B85A9B"/>
    <w:rsid w:val="00B8697C"/>
    <w:rsid w:val="00B9125C"/>
    <w:rsid w:val="00B92E47"/>
    <w:rsid w:val="00B96496"/>
    <w:rsid w:val="00B96541"/>
    <w:rsid w:val="00B96781"/>
    <w:rsid w:val="00B979B6"/>
    <w:rsid w:val="00B97E75"/>
    <w:rsid w:val="00BA097E"/>
    <w:rsid w:val="00BA0F6A"/>
    <w:rsid w:val="00BA6B36"/>
    <w:rsid w:val="00BA763A"/>
    <w:rsid w:val="00BB1EA1"/>
    <w:rsid w:val="00BB485D"/>
    <w:rsid w:val="00BB490D"/>
    <w:rsid w:val="00BB56E1"/>
    <w:rsid w:val="00BB6D7F"/>
    <w:rsid w:val="00BC0632"/>
    <w:rsid w:val="00BC1694"/>
    <w:rsid w:val="00BC374A"/>
    <w:rsid w:val="00BC417D"/>
    <w:rsid w:val="00BC653C"/>
    <w:rsid w:val="00BC68D3"/>
    <w:rsid w:val="00BC7B6D"/>
    <w:rsid w:val="00BD0277"/>
    <w:rsid w:val="00BD30B0"/>
    <w:rsid w:val="00BD3FC3"/>
    <w:rsid w:val="00BD5D6A"/>
    <w:rsid w:val="00BD5FBE"/>
    <w:rsid w:val="00BD6012"/>
    <w:rsid w:val="00BD7643"/>
    <w:rsid w:val="00BD7CCF"/>
    <w:rsid w:val="00BE1028"/>
    <w:rsid w:val="00BE292A"/>
    <w:rsid w:val="00BE5B63"/>
    <w:rsid w:val="00BE617D"/>
    <w:rsid w:val="00BE6CDD"/>
    <w:rsid w:val="00BF034F"/>
    <w:rsid w:val="00BF0BC3"/>
    <w:rsid w:val="00BF1D3E"/>
    <w:rsid w:val="00BF4670"/>
    <w:rsid w:val="00BF612C"/>
    <w:rsid w:val="00C0152B"/>
    <w:rsid w:val="00C0218C"/>
    <w:rsid w:val="00C02616"/>
    <w:rsid w:val="00C03585"/>
    <w:rsid w:val="00C04190"/>
    <w:rsid w:val="00C05490"/>
    <w:rsid w:val="00C06C30"/>
    <w:rsid w:val="00C074EB"/>
    <w:rsid w:val="00C07985"/>
    <w:rsid w:val="00C07DAF"/>
    <w:rsid w:val="00C07F53"/>
    <w:rsid w:val="00C11C6E"/>
    <w:rsid w:val="00C1240F"/>
    <w:rsid w:val="00C166CD"/>
    <w:rsid w:val="00C21B1E"/>
    <w:rsid w:val="00C22BD2"/>
    <w:rsid w:val="00C26A2D"/>
    <w:rsid w:val="00C27623"/>
    <w:rsid w:val="00C3147A"/>
    <w:rsid w:val="00C316E5"/>
    <w:rsid w:val="00C31EEF"/>
    <w:rsid w:val="00C32B29"/>
    <w:rsid w:val="00C33E0E"/>
    <w:rsid w:val="00C35AD9"/>
    <w:rsid w:val="00C3660B"/>
    <w:rsid w:val="00C36E94"/>
    <w:rsid w:val="00C372A6"/>
    <w:rsid w:val="00C40F67"/>
    <w:rsid w:val="00C42B59"/>
    <w:rsid w:val="00C44636"/>
    <w:rsid w:val="00C4566E"/>
    <w:rsid w:val="00C53217"/>
    <w:rsid w:val="00C53AEE"/>
    <w:rsid w:val="00C54C02"/>
    <w:rsid w:val="00C55CA1"/>
    <w:rsid w:val="00C572E0"/>
    <w:rsid w:val="00C57303"/>
    <w:rsid w:val="00C57648"/>
    <w:rsid w:val="00C604AB"/>
    <w:rsid w:val="00C61559"/>
    <w:rsid w:val="00C61607"/>
    <w:rsid w:val="00C61D30"/>
    <w:rsid w:val="00C63136"/>
    <w:rsid w:val="00C63B5E"/>
    <w:rsid w:val="00C659D1"/>
    <w:rsid w:val="00C662A1"/>
    <w:rsid w:val="00C6739D"/>
    <w:rsid w:val="00C7057E"/>
    <w:rsid w:val="00C70983"/>
    <w:rsid w:val="00C70B89"/>
    <w:rsid w:val="00C729CD"/>
    <w:rsid w:val="00C7360C"/>
    <w:rsid w:val="00C73B09"/>
    <w:rsid w:val="00C73CDE"/>
    <w:rsid w:val="00C75230"/>
    <w:rsid w:val="00C7592B"/>
    <w:rsid w:val="00C76286"/>
    <w:rsid w:val="00C8163F"/>
    <w:rsid w:val="00C81C24"/>
    <w:rsid w:val="00C83BBD"/>
    <w:rsid w:val="00C8425A"/>
    <w:rsid w:val="00C84671"/>
    <w:rsid w:val="00C86257"/>
    <w:rsid w:val="00C8754F"/>
    <w:rsid w:val="00C908F5"/>
    <w:rsid w:val="00C91EE6"/>
    <w:rsid w:val="00C934CE"/>
    <w:rsid w:val="00C963A1"/>
    <w:rsid w:val="00CA0FC8"/>
    <w:rsid w:val="00CA18A3"/>
    <w:rsid w:val="00CA1A10"/>
    <w:rsid w:val="00CA6047"/>
    <w:rsid w:val="00CA6F7F"/>
    <w:rsid w:val="00CB17FC"/>
    <w:rsid w:val="00CB3521"/>
    <w:rsid w:val="00CB3B80"/>
    <w:rsid w:val="00CB43BB"/>
    <w:rsid w:val="00CB481A"/>
    <w:rsid w:val="00CB4CEF"/>
    <w:rsid w:val="00CB512D"/>
    <w:rsid w:val="00CB5F39"/>
    <w:rsid w:val="00CB6CC1"/>
    <w:rsid w:val="00CB7813"/>
    <w:rsid w:val="00CC01DB"/>
    <w:rsid w:val="00CC0259"/>
    <w:rsid w:val="00CC10B7"/>
    <w:rsid w:val="00CC2EBB"/>
    <w:rsid w:val="00CC3575"/>
    <w:rsid w:val="00CC3A04"/>
    <w:rsid w:val="00CC5F40"/>
    <w:rsid w:val="00CD05A2"/>
    <w:rsid w:val="00CD10F5"/>
    <w:rsid w:val="00CD12F4"/>
    <w:rsid w:val="00CD437E"/>
    <w:rsid w:val="00CD4EB6"/>
    <w:rsid w:val="00CD643E"/>
    <w:rsid w:val="00CD6AA0"/>
    <w:rsid w:val="00CD7ABA"/>
    <w:rsid w:val="00CE068C"/>
    <w:rsid w:val="00CE19F5"/>
    <w:rsid w:val="00CE2671"/>
    <w:rsid w:val="00CE27DD"/>
    <w:rsid w:val="00CE2CC9"/>
    <w:rsid w:val="00CE3F36"/>
    <w:rsid w:val="00CE41FC"/>
    <w:rsid w:val="00CE43E4"/>
    <w:rsid w:val="00CE45CC"/>
    <w:rsid w:val="00CE6BCA"/>
    <w:rsid w:val="00CE7012"/>
    <w:rsid w:val="00CF0969"/>
    <w:rsid w:val="00CF09A6"/>
    <w:rsid w:val="00CF1525"/>
    <w:rsid w:val="00CF2708"/>
    <w:rsid w:val="00CF3075"/>
    <w:rsid w:val="00CF31A1"/>
    <w:rsid w:val="00CF43EA"/>
    <w:rsid w:val="00CF61E3"/>
    <w:rsid w:val="00CF6AB8"/>
    <w:rsid w:val="00CF77DA"/>
    <w:rsid w:val="00D019AA"/>
    <w:rsid w:val="00D03C91"/>
    <w:rsid w:val="00D061CD"/>
    <w:rsid w:val="00D06592"/>
    <w:rsid w:val="00D06B45"/>
    <w:rsid w:val="00D07184"/>
    <w:rsid w:val="00D10CE3"/>
    <w:rsid w:val="00D11FA2"/>
    <w:rsid w:val="00D12D6A"/>
    <w:rsid w:val="00D136EF"/>
    <w:rsid w:val="00D13CB4"/>
    <w:rsid w:val="00D1401E"/>
    <w:rsid w:val="00D17B34"/>
    <w:rsid w:val="00D20475"/>
    <w:rsid w:val="00D20772"/>
    <w:rsid w:val="00D234A1"/>
    <w:rsid w:val="00D23BC6"/>
    <w:rsid w:val="00D24E89"/>
    <w:rsid w:val="00D2762C"/>
    <w:rsid w:val="00D306BE"/>
    <w:rsid w:val="00D32531"/>
    <w:rsid w:val="00D33186"/>
    <w:rsid w:val="00D33188"/>
    <w:rsid w:val="00D352E5"/>
    <w:rsid w:val="00D35D99"/>
    <w:rsid w:val="00D3679B"/>
    <w:rsid w:val="00D36828"/>
    <w:rsid w:val="00D419D5"/>
    <w:rsid w:val="00D41CB1"/>
    <w:rsid w:val="00D460B5"/>
    <w:rsid w:val="00D46647"/>
    <w:rsid w:val="00D52F55"/>
    <w:rsid w:val="00D55A47"/>
    <w:rsid w:val="00D560A0"/>
    <w:rsid w:val="00D5781F"/>
    <w:rsid w:val="00D604D6"/>
    <w:rsid w:val="00D62BDF"/>
    <w:rsid w:val="00D63CB2"/>
    <w:rsid w:val="00D670DA"/>
    <w:rsid w:val="00D67268"/>
    <w:rsid w:val="00D67D43"/>
    <w:rsid w:val="00D744C6"/>
    <w:rsid w:val="00D7479B"/>
    <w:rsid w:val="00D75A2B"/>
    <w:rsid w:val="00D80AB3"/>
    <w:rsid w:val="00D810D9"/>
    <w:rsid w:val="00D8149F"/>
    <w:rsid w:val="00D81B9E"/>
    <w:rsid w:val="00D81DB4"/>
    <w:rsid w:val="00D82372"/>
    <w:rsid w:val="00D829B2"/>
    <w:rsid w:val="00D83D36"/>
    <w:rsid w:val="00D83F1E"/>
    <w:rsid w:val="00D8698F"/>
    <w:rsid w:val="00D870CD"/>
    <w:rsid w:val="00D912EF"/>
    <w:rsid w:val="00D918A9"/>
    <w:rsid w:val="00D9197A"/>
    <w:rsid w:val="00D92E55"/>
    <w:rsid w:val="00D93CA4"/>
    <w:rsid w:val="00D9611A"/>
    <w:rsid w:val="00D966ED"/>
    <w:rsid w:val="00D96FCD"/>
    <w:rsid w:val="00DA09BA"/>
    <w:rsid w:val="00DA15D5"/>
    <w:rsid w:val="00DA1BDF"/>
    <w:rsid w:val="00DA2981"/>
    <w:rsid w:val="00DA47F6"/>
    <w:rsid w:val="00DA6A9E"/>
    <w:rsid w:val="00DA7961"/>
    <w:rsid w:val="00DA7969"/>
    <w:rsid w:val="00DA7A5A"/>
    <w:rsid w:val="00DB03A8"/>
    <w:rsid w:val="00DB0414"/>
    <w:rsid w:val="00DB0821"/>
    <w:rsid w:val="00DB1E04"/>
    <w:rsid w:val="00DB2E20"/>
    <w:rsid w:val="00DB3BD6"/>
    <w:rsid w:val="00DB3E7B"/>
    <w:rsid w:val="00DB7A20"/>
    <w:rsid w:val="00DC2B07"/>
    <w:rsid w:val="00DC37B7"/>
    <w:rsid w:val="00DC47AE"/>
    <w:rsid w:val="00DC5150"/>
    <w:rsid w:val="00DC6C1F"/>
    <w:rsid w:val="00DC6F3F"/>
    <w:rsid w:val="00DC7145"/>
    <w:rsid w:val="00DC765E"/>
    <w:rsid w:val="00DD3CCF"/>
    <w:rsid w:val="00DD4023"/>
    <w:rsid w:val="00DD4956"/>
    <w:rsid w:val="00DD4FB7"/>
    <w:rsid w:val="00DD5898"/>
    <w:rsid w:val="00DD6510"/>
    <w:rsid w:val="00DD658D"/>
    <w:rsid w:val="00DD6947"/>
    <w:rsid w:val="00DE0C3D"/>
    <w:rsid w:val="00DE3154"/>
    <w:rsid w:val="00DE37D8"/>
    <w:rsid w:val="00DE3D9F"/>
    <w:rsid w:val="00DE4049"/>
    <w:rsid w:val="00DE448F"/>
    <w:rsid w:val="00DE59D1"/>
    <w:rsid w:val="00DE681C"/>
    <w:rsid w:val="00DF027D"/>
    <w:rsid w:val="00DF0467"/>
    <w:rsid w:val="00DF1A1F"/>
    <w:rsid w:val="00DF1F3C"/>
    <w:rsid w:val="00DF23BD"/>
    <w:rsid w:val="00DF473B"/>
    <w:rsid w:val="00DF63A3"/>
    <w:rsid w:val="00DF6559"/>
    <w:rsid w:val="00DF7D5E"/>
    <w:rsid w:val="00E02BC5"/>
    <w:rsid w:val="00E02E0C"/>
    <w:rsid w:val="00E0496E"/>
    <w:rsid w:val="00E06353"/>
    <w:rsid w:val="00E06C2E"/>
    <w:rsid w:val="00E0746F"/>
    <w:rsid w:val="00E079E6"/>
    <w:rsid w:val="00E07FD1"/>
    <w:rsid w:val="00E12823"/>
    <w:rsid w:val="00E12B61"/>
    <w:rsid w:val="00E13151"/>
    <w:rsid w:val="00E13CE0"/>
    <w:rsid w:val="00E20206"/>
    <w:rsid w:val="00E22633"/>
    <w:rsid w:val="00E22DB7"/>
    <w:rsid w:val="00E23014"/>
    <w:rsid w:val="00E23869"/>
    <w:rsid w:val="00E23892"/>
    <w:rsid w:val="00E24A0B"/>
    <w:rsid w:val="00E25135"/>
    <w:rsid w:val="00E26635"/>
    <w:rsid w:val="00E309E5"/>
    <w:rsid w:val="00E30A39"/>
    <w:rsid w:val="00E32BB5"/>
    <w:rsid w:val="00E331C9"/>
    <w:rsid w:val="00E3338C"/>
    <w:rsid w:val="00E33E87"/>
    <w:rsid w:val="00E34A79"/>
    <w:rsid w:val="00E34B87"/>
    <w:rsid w:val="00E4118C"/>
    <w:rsid w:val="00E4191B"/>
    <w:rsid w:val="00E41CCE"/>
    <w:rsid w:val="00E423B7"/>
    <w:rsid w:val="00E423E9"/>
    <w:rsid w:val="00E428D3"/>
    <w:rsid w:val="00E42EA0"/>
    <w:rsid w:val="00E438E6"/>
    <w:rsid w:val="00E43D1A"/>
    <w:rsid w:val="00E4400C"/>
    <w:rsid w:val="00E44147"/>
    <w:rsid w:val="00E44306"/>
    <w:rsid w:val="00E449C5"/>
    <w:rsid w:val="00E4538B"/>
    <w:rsid w:val="00E46DCF"/>
    <w:rsid w:val="00E47755"/>
    <w:rsid w:val="00E50D2D"/>
    <w:rsid w:val="00E6000E"/>
    <w:rsid w:val="00E60A84"/>
    <w:rsid w:val="00E61E0B"/>
    <w:rsid w:val="00E6239C"/>
    <w:rsid w:val="00E63948"/>
    <w:rsid w:val="00E65858"/>
    <w:rsid w:val="00E65E18"/>
    <w:rsid w:val="00E66464"/>
    <w:rsid w:val="00E70102"/>
    <w:rsid w:val="00E70E1C"/>
    <w:rsid w:val="00E71758"/>
    <w:rsid w:val="00E71EEC"/>
    <w:rsid w:val="00E728E9"/>
    <w:rsid w:val="00E7377C"/>
    <w:rsid w:val="00E73793"/>
    <w:rsid w:val="00E7387D"/>
    <w:rsid w:val="00E74FB8"/>
    <w:rsid w:val="00E75093"/>
    <w:rsid w:val="00E75B34"/>
    <w:rsid w:val="00E75B62"/>
    <w:rsid w:val="00E81217"/>
    <w:rsid w:val="00E81231"/>
    <w:rsid w:val="00E81450"/>
    <w:rsid w:val="00E823FD"/>
    <w:rsid w:val="00E84097"/>
    <w:rsid w:val="00E84D05"/>
    <w:rsid w:val="00E86DA2"/>
    <w:rsid w:val="00E8722C"/>
    <w:rsid w:val="00E872E6"/>
    <w:rsid w:val="00E87DBF"/>
    <w:rsid w:val="00E9031A"/>
    <w:rsid w:val="00E92297"/>
    <w:rsid w:val="00E936A2"/>
    <w:rsid w:val="00E93845"/>
    <w:rsid w:val="00E93CFD"/>
    <w:rsid w:val="00E94133"/>
    <w:rsid w:val="00E975D0"/>
    <w:rsid w:val="00EA3080"/>
    <w:rsid w:val="00EA4712"/>
    <w:rsid w:val="00EA4CFD"/>
    <w:rsid w:val="00EA6E69"/>
    <w:rsid w:val="00EA6EDA"/>
    <w:rsid w:val="00EB0CEB"/>
    <w:rsid w:val="00EB24DD"/>
    <w:rsid w:val="00EB3214"/>
    <w:rsid w:val="00EB3262"/>
    <w:rsid w:val="00EB46C8"/>
    <w:rsid w:val="00EB758B"/>
    <w:rsid w:val="00EB75F1"/>
    <w:rsid w:val="00EC1F3D"/>
    <w:rsid w:val="00EC295B"/>
    <w:rsid w:val="00EC3012"/>
    <w:rsid w:val="00EC3C5D"/>
    <w:rsid w:val="00EC3E97"/>
    <w:rsid w:val="00EC4690"/>
    <w:rsid w:val="00ED024B"/>
    <w:rsid w:val="00ED08EA"/>
    <w:rsid w:val="00ED13ED"/>
    <w:rsid w:val="00ED241C"/>
    <w:rsid w:val="00ED25D0"/>
    <w:rsid w:val="00ED2AC3"/>
    <w:rsid w:val="00ED2C09"/>
    <w:rsid w:val="00ED4674"/>
    <w:rsid w:val="00EE0599"/>
    <w:rsid w:val="00EE1D16"/>
    <w:rsid w:val="00EE33B0"/>
    <w:rsid w:val="00EE3CE0"/>
    <w:rsid w:val="00EE4132"/>
    <w:rsid w:val="00EE425B"/>
    <w:rsid w:val="00EE4752"/>
    <w:rsid w:val="00EE565F"/>
    <w:rsid w:val="00EE59A6"/>
    <w:rsid w:val="00EE613E"/>
    <w:rsid w:val="00EE7A94"/>
    <w:rsid w:val="00EF1864"/>
    <w:rsid w:val="00EF3E25"/>
    <w:rsid w:val="00EF4813"/>
    <w:rsid w:val="00EF598A"/>
    <w:rsid w:val="00EF59ED"/>
    <w:rsid w:val="00EF689F"/>
    <w:rsid w:val="00EF7151"/>
    <w:rsid w:val="00EF72DC"/>
    <w:rsid w:val="00EF7930"/>
    <w:rsid w:val="00F01957"/>
    <w:rsid w:val="00F0315A"/>
    <w:rsid w:val="00F05913"/>
    <w:rsid w:val="00F05B5F"/>
    <w:rsid w:val="00F11637"/>
    <w:rsid w:val="00F12439"/>
    <w:rsid w:val="00F125FA"/>
    <w:rsid w:val="00F16CA0"/>
    <w:rsid w:val="00F17C78"/>
    <w:rsid w:val="00F2057D"/>
    <w:rsid w:val="00F2112F"/>
    <w:rsid w:val="00F2134F"/>
    <w:rsid w:val="00F23495"/>
    <w:rsid w:val="00F24602"/>
    <w:rsid w:val="00F27766"/>
    <w:rsid w:val="00F31017"/>
    <w:rsid w:val="00F31FB2"/>
    <w:rsid w:val="00F35939"/>
    <w:rsid w:val="00F3684C"/>
    <w:rsid w:val="00F37940"/>
    <w:rsid w:val="00F40571"/>
    <w:rsid w:val="00F412C3"/>
    <w:rsid w:val="00F41707"/>
    <w:rsid w:val="00F42FC7"/>
    <w:rsid w:val="00F439A1"/>
    <w:rsid w:val="00F4400B"/>
    <w:rsid w:val="00F444B9"/>
    <w:rsid w:val="00F446A8"/>
    <w:rsid w:val="00F45547"/>
    <w:rsid w:val="00F4736A"/>
    <w:rsid w:val="00F47A37"/>
    <w:rsid w:val="00F5135D"/>
    <w:rsid w:val="00F5245A"/>
    <w:rsid w:val="00F53072"/>
    <w:rsid w:val="00F53B7A"/>
    <w:rsid w:val="00F53C55"/>
    <w:rsid w:val="00F53F61"/>
    <w:rsid w:val="00F54ED1"/>
    <w:rsid w:val="00F55045"/>
    <w:rsid w:val="00F571F9"/>
    <w:rsid w:val="00F6100D"/>
    <w:rsid w:val="00F6211E"/>
    <w:rsid w:val="00F64899"/>
    <w:rsid w:val="00F64CF9"/>
    <w:rsid w:val="00F65A57"/>
    <w:rsid w:val="00F67F53"/>
    <w:rsid w:val="00F706E7"/>
    <w:rsid w:val="00F71B86"/>
    <w:rsid w:val="00F74D2E"/>
    <w:rsid w:val="00F75388"/>
    <w:rsid w:val="00F762F3"/>
    <w:rsid w:val="00F76551"/>
    <w:rsid w:val="00F76855"/>
    <w:rsid w:val="00F77E91"/>
    <w:rsid w:val="00F80253"/>
    <w:rsid w:val="00F80B07"/>
    <w:rsid w:val="00F83AB8"/>
    <w:rsid w:val="00F851F4"/>
    <w:rsid w:val="00F85F1A"/>
    <w:rsid w:val="00F86678"/>
    <w:rsid w:val="00F875B7"/>
    <w:rsid w:val="00F9040D"/>
    <w:rsid w:val="00F92915"/>
    <w:rsid w:val="00F9293A"/>
    <w:rsid w:val="00F94186"/>
    <w:rsid w:val="00F950F5"/>
    <w:rsid w:val="00F9606D"/>
    <w:rsid w:val="00F97BD9"/>
    <w:rsid w:val="00FA1D44"/>
    <w:rsid w:val="00FA3926"/>
    <w:rsid w:val="00FA3E8A"/>
    <w:rsid w:val="00FA46E9"/>
    <w:rsid w:val="00FA5E4E"/>
    <w:rsid w:val="00FB153A"/>
    <w:rsid w:val="00FB1D3A"/>
    <w:rsid w:val="00FB1F69"/>
    <w:rsid w:val="00FB3950"/>
    <w:rsid w:val="00FB4B36"/>
    <w:rsid w:val="00FB5700"/>
    <w:rsid w:val="00FB6589"/>
    <w:rsid w:val="00FB740D"/>
    <w:rsid w:val="00FC14CA"/>
    <w:rsid w:val="00FC2772"/>
    <w:rsid w:val="00FC3B2A"/>
    <w:rsid w:val="00FC3CD5"/>
    <w:rsid w:val="00FC4D41"/>
    <w:rsid w:val="00FC7341"/>
    <w:rsid w:val="00FC7822"/>
    <w:rsid w:val="00FD0735"/>
    <w:rsid w:val="00FD1C30"/>
    <w:rsid w:val="00FD4141"/>
    <w:rsid w:val="00FD4FF2"/>
    <w:rsid w:val="00FD51E9"/>
    <w:rsid w:val="00FD6FE7"/>
    <w:rsid w:val="00FD7E44"/>
    <w:rsid w:val="00FE0849"/>
    <w:rsid w:val="00FE1816"/>
    <w:rsid w:val="00FE3F41"/>
    <w:rsid w:val="00FE3F7D"/>
    <w:rsid w:val="00FE5F7B"/>
    <w:rsid w:val="00FE626D"/>
    <w:rsid w:val="00FF079C"/>
    <w:rsid w:val="00FF13FE"/>
    <w:rsid w:val="00FF2E5C"/>
    <w:rsid w:val="00FF5124"/>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iPriority w:val="99"/>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NormalWeb">
    <w:name w:val="Normal (Web)"/>
    <w:basedOn w:val="Normal"/>
    <w:uiPriority w:val="99"/>
    <w:unhideWhenUsed/>
    <w:rsid w:val="00CC025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tuloTDC">
    <w:name w:val="TOC Heading"/>
    <w:basedOn w:val="Ttulo1"/>
    <w:next w:val="Normal"/>
    <w:uiPriority w:val="39"/>
    <w:unhideWhenUsed/>
    <w:qFormat/>
    <w:rsid w:val="007F379C"/>
    <w:pPr>
      <w:spacing w:before="320" w:line="240" w:lineRule="auto"/>
      <w:outlineLvl w:val="9"/>
    </w:pPr>
    <w:rPr>
      <w:sz w:val="30"/>
      <w:szCs w:val="30"/>
    </w:rPr>
  </w:style>
  <w:style w:type="paragraph" w:styleId="TDC1">
    <w:name w:val="toc 1"/>
    <w:basedOn w:val="Normal"/>
    <w:next w:val="Normal"/>
    <w:autoRedefine/>
    <w:uiPriority w:val="39"/>
    <w:unhideWhenUsed/>
    <w:rsid w:val="007F379C"/>
    <w:pPr>
      <w:tabs>
        <w:tab w:val="right" w:leader="dot" w:pos="8828"/>
      </w:tabs>
      <w:spacing w:after="100" w:line="360" w:lineRule="auto"/>
    </w:pPr>
    <w:rPr>
      <w:rFonts w:ascii="Arial" w:eastAsiaTheme="minorEastAsia" w:hAnsi="Arial" w:cs="Arial"/>
      <w:b/>
      <w:noProof/>
      <w:sz w:val="24"/>
      <w:szCs w:val="24"/>
    </w:rPr>
  </w:style>
  <w:style w:type="paragraph" w:styleId="TDC2">
    <w:name w:val="toc 2"/>
    <w:basedOn w:val="Normal"/>
    <w:next w:val="Normal"/>
    <w:autoRedefine/>
    <w:uiPriority w:val="39"/>
    <w:unhideWhenUsed/>
    <w:rsid w:val="007F379C"/>
    <w:pPr>
      <w:spacing w:after="100" w:line="259" w:lineRule="auto"/>
      <w:ind w:left="220"/>
    </w:pPr>
    <w:rPr>
      <w:rFonts w:eastAsiaTheme="minorEastAsia"/>
    </w:rPr>
  </w:style>
  <w:style w:type="table" w:styleId="Tablaconcuadrcula">
    <w:name w:val="Table Grid"/>
    <w:basedOn w:val="Tablanormal"/>
    <w:uiPriority w:val="59"/>
    <w:rsid w:val="009A1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Text"/>
    <w:basedOn w:val="Normal"/>
    <w:link w:val="CalendarTextChar"/>
    <w:rsid w:val="003A568C"/>
    <w:pPr>
      <w:spacing w:after="0" w:line="240" w:lineRule="auto"/>
    </w:pPr>
    <w:rPr>
      <w:rFonts w:ascii="Arial" w:eastAsia="Times New Roman" w:hAnsi="Arial" w:cs="Arial"/>
      <w:color w:val="000000"/>
      <w:sz w:val="20"/>
      <w:szCs w:val="24"/>
      <w:lang w:val="en-US"/>
    </w:rPr>
  </w:style>
  <w:style w:type="character" w:customStyle="1" w:styleId="WinCalendarBLANKCELLSTYLE0">
    <w:name w:val="WinCalendar_BLANKCELL_STYLE0"/>
    <w:rsid w:val="003A568C"/>
    <w:rPr>
      <w:rFonts w:ascii="Arial Narrow" w:hAnsi="Arial Narrow"/>
      <w:b w:val="0"/>
      <w:color w:val="000000"/>
      <w:sz w:val="16"/>
      <w:szCs w:val="20"/>
    </w:rPr>
  </w:style>
  <w:style w:type="character" w:customStyle="1" w:styleId="CalendarTextChar">
    <w:name w:val="CalendarText Char"/>
    <w:basedOn w:val="Fuentedeprrafopredeter"/>
    <w:link w:val="CalendarText"/>
    <w:rsid w:val="003A568C"/>
    <w:rPr>
      <w:rFonts w:ascii="Arial" w:eastAsia="Times New Roman" w:hAnsi="Arial" w:cs="Arial"/>
      <w:color w:val="000000"/>
      <w:sz w:val="20"/>
      <w:szCs w:val="24"/>
      <w:lang w:val="en-US"/>
    </w:rPr>
  </w:style>
  <w:style w:type="character" w:customStyle="1" w:styleId="CalendarNumbers">
    <w:name w:val="CalendarNumbers"/>
    <w:basedOn w:val="Fuentedeprrafopredeter"/>
    <w:rsid w:val="003A568C"/>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3A568C"/>
    <w:rPr>
      <w:rFonts w:ascii="Arial" w:hAnsi="Arial"/>
      <w:b/>
      <w:bCs/>
      <w:color w:val="000080"/>
      <w:sz w:val="22"/>
      <w:szCs w:val="20"/>
    </w:rPr>
  </w:style>
  <w:style w:type="character" w:customStyle="1" w:styleId="WinCalendarHolidayBlue">
    <w:name w:val="WinCalendar_HolidayBlue"/>
    <w:basedOn w:val="Fuentedeprrafopredeter"/>
    <w:rsid w:val="003A568C"/>
    <w:rPr>
      <w:rFonts w:ascii="Arial Narrow" w:hAnsi="Arial Narrow"/>
      <w:b w:val="0"/>
      <w:color w:val="333399"/>
      <w:sz w:val="16"/>
    </w:rPr>
  </w:style>
  <w:style w:type="character" w:customStyle="1" w:styleId="ng-star-inserted">
    <w:name w:val="ng-star-inserted"/>
    <w:basedOn w:val="Fuentedeprrafopredeter"/>
    <w:rsid w:val="00525623"/>
  </w:style>
  <w:style w:type="character" w:styleId="Textoennegrita">
    <w:name w:val="Strong"/>
    <w:basedOn w:val="Fuentedeprrafopredeter"/>
    <w:uiPriority w:val="22"/>
    <w:qFormat/>
    <w:rsid w:val="00941F75"/>
    <w:rPr>
      <w:b/>
      <w:bCs/>
    </w:rPr>
  </w:style>
  <w:style w:type="character" w:customStyle="1" w:styleId="skin-color-text">
    <w:name w:val="skin-color-text"/>
    <w:basedOn w:val="Fuentedeprrafopredeter"/>
    <w:rsid w:val="00941F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448550688">
      <w:bodyDiv w:val="1"/>
      <w:marLeft w:val="0"/>
      <w:marRight w:val="0"/>
      <w:marTop w:val="0"/>
      <w:marBottom w:val="0"/>
      <w:divBdr>
        <w:top w:val="none" w:sz="0" w:space="0" w:color="auto"/>
        <w:left w:val="none" w:sz="0" w:space="0" w:color="auto"/>
        <w:bottom w:val="none" w:sz="0" w:space="0" w:color="auto"/>
        <w:right w:val="none" w:sz="0" w:space="0" w:color="auto"/>
      </w:divBdr>
    </w:div>
    <w:div w:id="471679310">
      <w:bodyDiv w:val="1"/>
      <w:marLeft w:val="0"/>
      <w:marRight w:val="0"/>
      <w:marTop w:val="0"/>
      <w:marBottom w:val="0"/>
      <w:divBdr>
        <w:top w:val="none" w:sz="0" w:space="0" w:color="auto"/>
        <w:left w:val="none" w:sz="0" w:space="0" w:color="auto"/>
        <w:bottom w:val="none" w:sz="0" w:space="0" w:color="auto"/>
        <w:right w:val="none" w:sz="0" w:space="0" w:color="auto"/>
      </w:divBdr>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32395466">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1988119871">
      <w:bodyDiv w:val="1"/>
      <w:marLeft w:val="0"/>
      <w:marRight w:val="0"/>
      <w:marTop w:val="0"/>
      <w:marBottom w:val="0"/>
      <w:divBdr>
        <w:top w:val="none" w:sz="0" w:space="0" w:color="auto"/>
        <w:left w:val="none" w:sz="0" w:space="0" w:color="auto"/>
        <w:bottom w:val="none" w:sz="0" w:space="0" w:color="auto"/>
        <w:right w:val="none" w:sz="0" w:space="0" w:color="auto"/>
      </w:divBdr>
    </w:div>
    <w:div w:id="2081249494">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77CEC8-3F26-4CB0-A58E-0FC177276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2102</Words>
  <Characters>11561</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tjao_personal</cp:lastModifiedBy>
  <cp:revision>5</cp:revision>
  <cp:lastPrinted>2023-09-21T16:40:00Z</cp:lastPrinted>
  <dcterms:created xsi:type="dcterms:W3CDTF">2023-09-27T18:59:00Z</dcterms:created>
  <dcterms:modified xsi:type="dcterms:W3CDTF">2023-10-25T20:58:00Z</dcterms:modified>
</cp:coreProperties>
</file>